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7FEF" w14:textId="3BC78E9B" w:rsidR="005A2E64" w:rsidRPr="00731FDB" w:rsidRDefault="005A2E64" w:rsidP="00731FDB">
      <w:pPr>
        <w:pStyle w:val="3"/>
        <w:tabs>
          <w:tab w:val="num" w:pos="0"/>
        </w:tabs>
        <w:spacing w:after="0" w:line="276" w:lineRule="auto"/>
        <w:ind w:left="0" w:firstLine="709"/>
        <w:jc w:val="center"/>
        <w:rPr>
          <w:b/>
          <w:sz w:val="28"/>
          <w:szCs w:val="28"/>
        </w:rPr>
      </w:pPr>
      <w:r w:rsidRPr="00731FDB">
        <w:rPr>
          <w:b/>
          <w:sz w:val="28"/>
          <w:szCs w:val="28"/>
        </w:rPr>
        <w:t xml:space="preserve">Обзор правоприменительной практики при осуществлении контрольно-надзорной деятельности по надзору за объектами магистрального трубопроводного транспорта </w:t>
      </w:r>
      <w:r w:rsidR="00B96499">
        <w:rPr>
          <w:b/>
          <w:sz w:val="28"/>
          <w:szCs w:val="28"/>
        </w:rPr>
        <w:t xml:space="preserve">Приволжского управления Федеральной службы по экологическому, технологическому и атомному надзору </w:t>
      </w:r>
      <w:r w:rsidR="00D82CA5">
        <w:rPr>
          <w:b/>
          <w:sz w:val="28"/>
          <w:szCs w:val="28"/>
        </w:rPr>
        <w:t xml:space="preserve">(далее – Управление) </w:t>
      </w:r>
      <w:r w:rsidR="00B96499">
        <w:rPr>
          <w:b/>
          <w:sz w:val="28"/>
          <w:szCs w:val="28"/>
        </w:rPr>
        <w:t>за первое полугодие 2022 года</w:t>
      </w:r>
    </w:p>
    <w:p w14:paraId="10AFCC9D" w14:textId="77777777" w:rsidR="002A1893" w:rsidRPr="00B96499" w:rsidRDefault="002A1893" w:rsidP="00731FDB">
      <w:pPr>
        <w:pStyle w:val="3"/>
        <w:tabs>
          <w:tab w:val="num" w:pos="0"/>
        </w:tabs>
        <w:spacing w:after="0" w:line="276" w:lineRule="auto"/>
        <w:ind w:left="0" w:firstLine="709"/>
        <w:rPr>
          <w:bCs/>
          <w:sz w:val="28"/>
          <w:szCs w:val="28"/>
        </w:rPr>
      </w:pPr>
    </w:p>
    <w:p w14:paraId="26EDB44B" w14:textId="1AC1A736" w:rsidR="000D499A" w:rsidRPr="00731FDB" w:rsidRDefault="002A1893" w:rsidP="00731FDB">
      <w:pPr>
        <w:pStyle w:val="3"/>
        <w:tabs>
          <w:tab w:val="num" w:pos="0"/>
        </w:tabs>
        <w:spacing w:after="0" w:line="276" w:lineRule="auto"/>
        <w:ind w:left="0" w:firstLine="709"/>
        <w:jc w:val="center"/>
        <w:rPr>
          <w:sz w:val="28"/>
          <w:szCs w:val="28"/>
          <w:u w:val="single"/>
        </w:rPr>
      </w:pPr>
      <w:r w:rsidRPr="00731FDB">
        <w:rPr>
          <w:b/>
          <w:color w:val="000000" w:themeColor="text1"/>
          <w:sz w:val="28"/>
          <w:szCs w:val="28"/>
          <w:u w:val="single"/>
        </w:rPr>
        <w:t xml:space="preserve">1. </w:t>
      </w:r>
      <w:r w:rsidR="000D499A" w:rsidRPr="00731FDB">
        <w:rPr>
          <w:b/>
          <w:color w:val="000000" w:themeColor="text1"/>
          <w:sz w:val="28"/>
          <w:szCs w:val="28"/>
          <w:u w:val="single"/>
        </w:rPr>
        <w:t>Характеристика поднадзорных организаций и объектов</w:t>
      </w:r>
    </w:p>
    <w:p w14:paraId="104C88ED" w14:textId="77777777" w:rsidR="002A1893" w:rsidRPr="00731FDB" w:rsidRDefault="002A1893" w:rsidP="00731FDB">
      <w:pPr>
        <w:pStyle w:val="af1"/>
        <w:spacing w:after="0"/>
        <w:ind w:left="0" w:firstLine="709"/>
        <w:rPr>
          <w:rFonts w:ascii="Times New Roman" w:hAnsi="Times New Roman"/>
          <w:bCs/>
          <w:color w:val="000000" w:themeColor="text1"/>
          <w:sz w:val="28"/>
          <w:szCs w:val="28"/>
        </w:rPr>
      </w:pPr>
    </w:p>
    <w:p w14:paraId="082A69B5" w14:textId="4885C494" w:rsidR="005D2241" w:rsidRPr="00731FDB" w:rsidRDefault="00D82CA5" w:rsidP="00731FDB">
      <w:pPr>
        <w:tabs>
          <w:tab w:val="left" w:pos="9616"/>
        </w:tabs>
        <w:spacing w:line="276" w:lineRule="auto"/>
        <w:ind w:firstLine="709"/>
        <w:jc w:val="both"/>
        <w:rPr>
          <w:bCs/>
          <w:color w:val="000000" w:themeColor="text1"/>
          <w:sz w:val="28"/>
          <w:szCs w:val="28"/>
        </w:rPr>
      </w:pPr>
      <w:r>
        <w:rPr>
          <w:bCs/>
          <w:color w:val="000000" w:themeColor="text1"/>
          <w:sz w:val="28"/>
          <w:szCs w:val="28"/>
        </w:rPr>
        <w:t>Управление</w:t>
      </w:r>
      <w:r w:rsidR="005D2241" w:rsidRPr="00731FDB">
        <w:rPr>
          <w:bCs/>
          <w:color w:val="000000" w:themeColor="text1"/>
          <w:sz w:val="28"/>
          <w:szCs w:val="28"/>
        </w:rPr>
        <w:t xml:space="preserve"> осуществляет федеральный государственный надзор </w:t>
      </w:r>
      <w:r>
        <w:rPr>
          <w:bCs/>
          <w:color w:val="000000" w:themeColor="text1"/>
          <w:sz w:val="28"/>
          <w:szCs w:val="28"/>
        </w:rPr>
        <w:br/>
      </w:r>
      <w:r w:rsidR="005D2241" w:rsidRPr="00731FDB">
        <w:rPr>
          <w:bCs/>
          <w:color w:val="000000" w:themeColor="text1"/>
          <w:sz w:val="28"/>
          <w:szCs w:val="28"/>
        </w:rPr>
        <w:t xml:space="preserve">в области промышленной безопасности в отношении организаций, осуществляющих эксплуатацию, капитальный ремонт, техническое перевооружение, консервацию и ликвидацию объектов магистрального трубопроводного транспорта, по месту нахождения юридического лица </w:t>
      </w:r>
      <w:r>
        <w:rPr>
          <w:bCs/>
          <w:color w:val="000000" w:themeColor="text1"/>
          <w:sz w:val="28"/>
          <w:szCs w:val="28"/>
        </w:rPr>
        <w:br/>
      </w:r>
      <w:r w:rsidR="005D2241" w:rsidRPr="00731FDB">
        <w:rPr>
          <w:bCs/>
          <w:color w:val="000000" w:themeColor="text1"/>
          <w:sz w:val="28"/>
          <w:szCs w:val="28"/>
        </w:rPr>
        <w:t xml:space="preserve">на территориях субъектов Российской Федерации, закрепленных </w:t>
      </w:r>
      <w:r>
        <w:rPr>
          <w:bCs/>
          <w:color w:val="000000" w:themeColor="text1"/>
          <w:sz w:val="28"/>
          <w:szCs w:val="28"/>
        </w:rPr>
        <w:br/>
      </w:r>
      <w:r w:rsidR="005D2241" w:rsidRPr="00731FDB">
        <w:rPr>
          <w:bCs/>
          <w:color w:val="000000" w:themeColor="text1"/>
          <w:sz w:val="28"/>
          <w:szCs w:val="28"/>
        </w:rPr>
        <w:t xml:space="preserve">за территориальными управлениями в соответствии с приказом Ростехнадзора № ПР-19-16 от 25.01.2016 «О разграничении полномочий по организации </w:t>
      </w:r>
      <w:r>
        <w:rPr>
          <w:bCs/>
          <w:color w:val="000000" w:themeColor="text1"/>
          <w:sz w:val="28"/>
          <w:szCs w:val="28"/>
        </w:rPr>
        <w:br/>
      </w:r>
      <w:r w:rsidR="005D2241" w:rsidRPr="00731FDB">
        <w:rPr>
          <w:bCs/>
          <w:color w:val="000000" w:themeColor="text1"/>
          <w:sz w:val="28"/>
          <w:szCs w:val="28"/>
        </w:rPr>
        <w:t>и</w:t>
      </w:r>
      <w:r>
        <w:rPr>
          <w:bCs/>
          <w:color w:val="000000" w:themeColor="text1"/>
          <w:sz w:val="28"/>
          <w:szCs w:val="28"/>
        </w:rPr>
        <w:t xml:space="preserve"> </w:t>
      </w:r>
      <w:r w:rsidR="005D2241" w:rsidRPr="00731FDB">
        <w:rPr>
          <w:bCs/>
          <w:color w:val="000000" w:themeColor="text1"/>
          <w:sz w:val="28"/>
          <w:szCs w:val="28"/>
        </w:rPr>
        <w:t xml:space="preserve">осуществлению надзорной деятельности в отношении организаций, осуществляющих строительство, реконструкцию, эксплуатацию, капитальный ремонт, техническое перевооружение, консервацию и ликвидацию объектов магистрального трубопроводного транспорта и подземных хранилищ газа» </w:t>
      </w:r>
      <w:r>
        <w:rPr>
          <w:bCs/>
          <w:color w:val="000000" w:themeColor="text1"/>
          <w:sz w:val="28"/>
          <w:szCs w:val="28"/>
        </w:rPr>
        <w:br/>
      </w:r>
      <w:r w:rsidR="005D2241" w:rsidRPr="00731FDB">
        <w:rPr>
          <w:bCs/>
          <w:color w:val="000000" w:themeColor="text1"/>
          <w:sz w:val="28"/>
          <w:szCs w:val="28"/>
        </w:rPr>
        <w:t xml:space="preserve">в отношении всех </w:t>
      </w:r>
      <w:r w:rsidR="00E8035C">
        <w:rPr>
          <w:bCs/>
          <w:color w:val="000000" w:themeColor="text1"/>
          <w:sz w:val="28"/>
          <w:szCs w:val="28"/>
        </w:rPr>
        <w:t>опасных производственных объектов</w:t>
      </w:r>
      <w:r w:rsidR="005D2241" w:rsidRPr="00731FDB">
        <w:rPr>
          <w:bCs/>
          <w:color w:val="000000" w:themeColor="text1"/>
          <w:sz w:val="28"/>
          <w:szCs w:val="28"/>
        </w:rPr>
        <w:t>, входящих в единый производственно-технологический комплекс магистрального трубопровода,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жидких или газообразных углеводородов.</w:t>
      </w:r>
    </w:p>
    <w:p w14:paraId="581C7C38" w14:textId="504FDA96" w:rsidR="00CB3C9F" w:rsidRPr="00731FDB" w:rsidRDefault="00D82CA5" w:rsidP="00731FDB">
      <w:pPr>
        <w:tabs>
          <w:tab w:val="left" w:pos="9616"/>
        </w:tabs>
        <w:spacing w:line="276" w:lineRule="auto"/>
        <w:ind w:firstLine="709"/>
        <w:jc w:val="both"/>
        <w:rPr>
          <w:bCs/>
          <w:sz w:val="28"/>
          <w:szCs w:val="28"/>
        </w:rPr>
      </w:pPr>
      <w:r>
        <w:rPr>
          <w:bCs/>
          <w:sz w:val="28"/>
          <w:szCs w:val="28"/>
        </w:rPr>
        <w:t>Управление</w:t>
      </w:r>
      <w:r w:rsidR="00CB3C9F" w:rsidRPr="00731FDB">
        <w:rPr>
          <w:bCs/>
          <w:sz w:val="28"/>
          <w:szCs w:val="28"/>
        </w:rPr>
        <w:t xml:space="preserve"> осуществляет контроль и надзор за 11 предприятиями, эксплуатирующие опасные производственные объекты </w:t>
      </w:r>
      <w:r w:rsidR="00E8035C" w:rsidRPr="00731FDB">
        <w:rPr>
          <w:bCs/>
          <w:sz w:val="28"/>
          <w:szCs w:val="28"/>
        </w:rPr>
        <w:t>(далее – ОПО</w:t>
      </w:r>
      <w:r w:rsidR="00E8035C">
        <w:rPr>
          <w:bCs/>
          <w:sz w:val="28"/>
          <w:szCs w:val="28"/>
        </w:rPr>
        <w:t xml:space="preserve">) </w:t>
      </w:r>
      <w:r w:rsidR="00CB3C9F" w:rsidRPr="00731FDB">
        <w:rPr>
          <w:bCs/>
          <w:sz w:val="28"/>
          <w:szCs w:val="28"/>
        </w:rPr>
        <w:t>магистрального трубопроводного транспорта</w:t>
      </w:r>
      <w:r w:rsidR="00E8035C">
        <w:rPr>
          <w:bCs/>
          <w:sz w:val="28"/>
          <w:szCs w:val="28"/>
        </w:rPr>
        <w:t>.</w:t>
      </w:r>
    </w:p>
    <w:p w14:paraId="59CCC901" w14:textId="22819DF0" w:rsidR="00185A05" w:rsidRPr="00731FDB" w:rsidRDefault="00185A05" w:rsidP="00731FDB">
      <w:pPr>
        <w:tabs>
          <w:tab w:val="left" w:pos="9616"/>
        </w:tabs>
        <w:spacing w:line="276" w:lineRule="auto"/>
        <w:ind w:firstLine="709"/>
        <w:jc w:val="both"/>
        <w:rPr>
          <w:bCs/>
          <w:sz w:val="28"/>
          <w:szCs w:val="28"/>
        </w:rPr>
      </w:pPr>
      <w:r w:rsidRPr="00731FDB">
        <w:rPr>
          <w:bCs/>
          <w:sz w:val="28"/>
          <w:szCs w:val="28"/>
        </w:rPr>
        <w:t xml:space="preserve">Общее количество поднадзорным </w:t>
      </w:r>
      <w:r w:rsidR="00D82CA5">
        <w:rPr>
          <w:bCs/>
          <w:sz w:val="28"/>
          <w:szCs w:val="28"/>
        </w:rPr>
        <w:t>Управлению</w:t>
      </w:r>
      <w:r w:rsidRPr="00731FDB">
        <w:rPr>
          <w:bCs/>
          <w:sz w:val="28"/>
          <w:szCs w:val="28"/>
        </w:rPr>
        <w:t xml:space="preserve"> ОПО магистрального трубопроводного транспорта составляет 32</w:t>
      </w:r>
      <w:r w:rsidR="00EA5D79" w:rsidRPr="00731FDB">
        <w:rPr>
          <w:bCs/>
          <w:sz w:val="28"/>
          <w:szCs w:val="28"/>
        </w:rPr>
        <w:t>8</w:t>
      </w:r>
      <w:r w:rsidRPr="00731FDB">
        <w:rPr>
          <w:bCs/>
          <w:sz w:val="28"/>
          <w:szCs w:val="28"/>
        </w:rPr>
        <w:t>, из них 7</w:t>
      </w:r>
      <w:r w:rsidR="00CB3C9F" w:rsidRPr="00731FDB">
        <w:rPr>
          <w:bCs/>
          <w:sz w:val="28"/>
          <w:szCs w:val="28"/>
        </w:rPr>
        <w:t>3</w:t>
      </w:r>
      <w:r w:rsidRPr="00731FDB">
        <w:rPr>
          <w:bCs/>
          <w:sz w:val="28"/>
          <w:szCs w:val="28"/>
        </w:rPr>
        <w:t xml:space="preserve"> объекта - I класс опасности, 217 объектов - II класс опасности, 6 объектов - III класс опасности, 3</w:t>
      </w:r>
      <w:r w:rsidR="00EA5D79" w:rsidRPr="00731FDB">
        <w:rPr>
          <w:bCs/>
          <w:sz w:val="28"/>
          <w:szCs w:val="28"/>
        </w:rPr>
        <w:t>1</w:t>
      </w:r>
      <w:r w:rsidRPr="00731FDB">
        <w:rPr>
          <w:bCs/>
          <w:sz w:val="28"/>
          <w:szCs w:val="28"/>
        </w:rPr>
        <w:t xml:space="preserve"> объект - IV класс опасности, эксплуатация которых происходит </w:t>
      </w:r>
      <w:r w:rsidR="00E8035C">
        <w:rPr>
          <w:bCs/>
          <w:sz w:val="28"/>
          <w:szCs w:val="28"/>
        </w:rPr>
        <w:br/>
      </w:r>
      <w:r w:rsidRPr="00731FDB">
        <w:rPr>
          <w:bCs/>
          <w:sz w:val="28"/>
          <w:szCs w:val="28"/>
        </w:rPr>
        <w:t xml:space="preserve">на </w:t>
      </w:r>
      <w:r w:rsidR="00CB3C9F" w:rsidRPr="00731FDB">
        <w:rPr>
          <w:bCs/>
          <w:sz w:val="28"/>
          <w:szCs w:val="28"/>
        </w:rPr>
        <w:t xml:space="preserve">11 субъектов Российской федерации: </w:t>
      </w:r>
      <w:r w:rsidRPr="00731FDB">
        <w:rPr>
          <w:bCs/>
          <w:sz w:val="28"/>
          <w:szCs w:val="28"/>
        </w:rPr>
        <w:t>Свердловск</w:t>
      </w:r>
      <w:r w:rsidR="00CB3C9F" w:rsidRPr="00731FDB">
        <w:rPr>
          <w:bCs/>
          <w:sz w:val="28"/>
          <w:szCs w:val="28"/>
        </w:rPr>
        <w:t>ая</w:t>
      </w:r>
      <w:r w:rsidRPr="00731FDB">
        <w:rPr>
          <w:bCs/>
          <w:sz w:val="28"/>
          <w:szCs w:val="28"/>
        </w:rPr>
        <w:t xml:space="preserve"> област</w:t>
      </w:r>
      <w:r w:rsidR="00CB3C9F" w:rsidRPr="00731FDB">
        <w:rPr>
          <w:bCs/>
          <w:sz w:val="28"/>
          <w:szCs w:val="28"/>
        </w:rPr>
        <w:t>ь</w:t>
      </w:r>
      <w:r w:rsidRPr="00731FDB">
        <w:rPr>
          <w:bCs/>
          <w:sz w:val="28"/>
          <w:szCs w:val="28"/>
        </w:rPr>
        <w:t>, Пермск</w:t>
      </w:r>
      <w:r w:rsidR="00CB3C9F" w:rsidRPr="00731FDB">
        <w:rPr>
          <w:bCs/>
          <w:sz w:val="28"/>
          <w:szCs w:val="28"/>
        </w:rPr>
        <w:t>ий</w:t>
      </w:r>
      <w:r w:rsidRPr="00731FDB">
        <w:rPr>
          <w:bCs/>
          <w:sz w:val="28"/>
          <w:szCs w:val="28"/>
        </w:rPr>
        <w:t xml:space="preserve"> кра</w:t>
      </w:r>
      <w:r w:rsidR="00CB3C9F" w:rsidRPr="00731FDB">
        <w:rPr>
          <w:bCs/>
          <w:sz w:val="28"/>
          <w:szCs w:val="28"/>
        </w:rPr>
        <w:t>й</w:t>
      </w:r>
      <w:r w:rsidRPr="00731FDB">
        <w:rPr>
          <w:bCs/>
          <w:sz w:val="28"/>
          <w:szCs w:val="28"/>
        </w:rPr>
        <w:t>, Удмуртск</w:t>
      </w:r>
      <w:r w:rsidR="00CB3C9F" w:rsidRPr="00731FDB">
        <w:rPr>
          <w:bCs/>
          <w:sz w:val="28"/>
          <w:szCs w:val="28"/>
        </w:rPr>
        <w:t>ая</w:t>
      </w:r>
      <w:r w:rsidRPr="00731FDB">
        <w:rPr>
          <w:bCs/>
          <w:sz w:val="28"/>
          <w:szCs w:val="28"/>
        </w:rPr>
        <w:t xml:space="preserve"> </w:t>
      </w:r>
      <w:r w:rsidR="00CB3C9F" w:rsidRPr="00731FDB">
        <w:rPr>
          <w:bCs/>
          <w:sz w:val="28"/>
          <w:szCs w:val="28"/>
        </w:rPr>
        <w:t>Р</w:t>
      </w:r>
      <w:r w:rsidRPr="00731FDB">
        <w:rPr>
          <w:bCs/>
          <w:sz w:val="28"/>
          <w:szCs w:val="28"/>
        </w:rPr>
        <w:t>еспублик</w:t>
      </w:r>
      <w:r w:rsidR="00CB3C9F" w:rsidRPr="00731FDB">
        <w:rPr>
          <w:bCs/>
          <w:sz w:val="28"/>
          <w:szCs w:val="28"/>
        </w:rPr>
        <w:t>а</w:t>
      </w:r>
      <w:r w:rsidRPr="00731FDB">
        <w:rPr>
          <w:bCs/>
          <w:sz w:val="28"/>
          <w:szCs w:val="28"/>
        </w:rPr>
        <w:t>, Кировск</w:t>
      </w:r>
      <w:r w:rsidR="00CB3C9F" w:rsidRPr="00731FDB">
        <w:rPr>
          <w:bCs/>
          <w:sz w:val="28"/>
          <w:szCs w:val="28"/>
        </w:rPr>
        <w:t>ая</w:t>
      </w:r>
      <w:r w:rsidRPr="00731FDB">
        <w:rPr>
          <w:bCs/>
          <w:sz w:val="28"/>
          <w:szCs w:val="28"/>
        </w:rPr>
        <w:t xml:space="preserve"> област</w:t>
      </w:r>
      <w:r w:rsidR="00CB3C9F" w:rsidRPr="00731FDB">
        <w:rPr>
          <w:bCs/>
          <w:sz w:val="28"/>
          <w:szCs w:val="28"/>
        </w:rPr>
        <w:t>ь</w:t>
      </w:r>
      <w:r w:rsidRPr="00731FDB">
        <w:rPr>
          <w:bCs/>
          <w:sz w:val="28"/>
          <w:szCs w:val="28"/>
        </w:rPr>
        <w:t>, Республик</w:t>
      </w:r>
      <w:r w:rsidR="00CB3C9F" w:rsidRPr="00731FDB">
        <w:rPr>
          <w:bCs/>
          <w:sz w:val="28"/>
          <w:szCs w:val="28"/>
        </w:rPr>
        <w:t>а</w:t>
      </w:r>
      <w:r w:rsidRPr="00731FDB">
        <w:rPr>
          <w:bCs/>
          <w:sz w:val="28"/>
          <w:szCs w:val="28"/>
        </w:rPr>
        <w:t xml:space="preserve"> Татарстан, Самарск</w:t>
      </w:r>
      <w:r w:rsidR="00CB3C9F" w:rsidRPr="00731FDB">
        <w:rPr>
          <w:bCs/>
          <w:sz w:val="28"/>
          <w:szCs w:val="28"/>
        </w:rPr>
        <w:t>ая</w:t>
      </w:r>
      <w:r w:rsidRPr="00731FDB">
        <w:rPr>
          <w:bCs/>
          <w:sz w:val="28"/>
          <w:szCs w:val="28"/>
        </w:rPr>
        <w:t xml:space="preserve"> област</w:t>
      </w:r>
      <w:r w:rsidR="00CB3C9F" w:rsidRPr="00731FDB">
        <w:rPr>
          <w:bCs/>
          <w:sz w:val="28"/>
          <w:szCs w:val="28"/>
        </w:rPr>
        <w:t>ь</w:t>
      </w:r>
      <w:r w:rsidRPr="00731FDB">
        <w:rPr>
          <w:bCs/>
          <w:sz w:val="28"/>
          <w:szCs w:val="28"/>
        </w:rPr>
        <w:t>, Оренбургск</w:t>
      </w:r>
      <w:r w:rsidR="00CB3C9F" w:rsidRPr="00731FDB">
        <w:rPr>
          <w:bCs/>
          <w:sz w:val="28"/>
          <w:szCs w:val="28"/>
        </w:rPr>
        <w:t>ая</w:t>
      </w:r>
      <w:r w:rsidRPr="00731FDB">
        <w:rPr>
          <w:bCs/>
          <w:sz w:val="28"/>
          <w:szCs w:val="28"/>
        </w:rPr>
        <w:t xml:space="preserve"> област</w:t>
      </w:r>
      <w:r w:rsidR="00CB3C9F" w:rsidRPr="00731FDB">
        <w:rPr>
          <w:bCs/>
          <w:sz w:val="28"/>
          <w:szCs w:val="28"/>
        </w:rPr>
        <w:t>ь</w:t>
      </w:r>
      <w:r w:rsidRPr="00731FDB">
        <w:rPr>
          <w:bCs/>
          <w:sz w:val="28"/>
          <w:szCs w:val="28"/>
        </w:rPr>
        <w:t>, Чувашск</w:t>
      </w:r>
      <w:r w:rsidR="00CB3C9F" w:rsidRPr="00731FDB">
        <w:rPr>
          <w:bCs/>
          <w:sz w:val="28"/>
          <w:szCs w:val="28"/>
        </w:rPr>
        <w:t>ая</w:t>
      </w:r>
      <w:r w:rsidRPr="00731FDB">
        <w:rPr>
          <w:bCs/>
          <w:sz w:val="28"/>
          <w:szCs w:val="28"/>
        </w:rPr>
        <w:t xml:space="preserve"> </w:t>
      </w:r>
      <w:r w:rsidR="00CB3C9F" w:rsidRPr="00731FDB">
        <w:rPr>
          <w:bCs/>
          <w:sz w:val="28"/>
          <w:szCs w:val="28"/>
        </w:rPr>
        <w:t>Р</w:t>
      </w:r>
      <w:r w:rsidRPr="00731FDB">
        <w:rPr>
          <w:bCs/>
          <w:sz w:val="28"/>
          <w:szCs w:val="28"/>
        </w:rPr>
        <w:t>еспублик</w:t>
      </w:r>
      <w:r w:rsidR="00CB3C9F" w:rsidRPr="00731FDB">
        <w:rPr>
          <w:bCs/>
          <w:sz w:val="28"/>
          <w:szCs w:val="28"/>
        </w:rPr>
        <w:t>а</w:t>
      </w:r>
      <w:r w:rsidRPr="00731FDB">
        <w:rPr>
          <w:bCs/>
          <w:sz w:val="28"/>
          <w:szCs w:val="28"/>
        </w:rPr>
        <w:t>, Республик</w:t>
      </w:r>
      <w:r w:rsidR="00CB3C9F" w:rsidRPr="00731FDB">
        <w:rPr>
          <w:bCs/>
          <w:sz w:val="28"/>
          <w:szCs w:val="28"/>
        </w:rPr>
        <w:t>а</w:t>
      </w:r>
      <w:r w:rsidRPr="00731FDB">
        <w:rPr>
          <w:bCs/>
          <w:sz w:val="28"/>
          <w:szCs w:val="28"/>
        </w:rPr>
        <w:t xml:space="preserve"> Башкортостан, Республи</w:t>
      </w:r>
      <w:r w:rsidR="00CB3C9F" w:rsidRPr="00731FDB">
        <w:rPr>
          <w:bCs/>
          <w:sz w:val="28"/>
          <w:szCs w:val="28"/>
        </w:rPr>
        <w:t>ка</w:t>
      </w:r>
      <w:r w:rsidRPr="00731FDB">
        <w:rPr>
          <w:bCs/>
          <w:sz w:val="28"/>
          <w:szCs w:val="28"/>
        </w:rPr>
        <w:t xml:space="preserve"> Марий Эл</w:t>
      </w:r>
      <w:r w:rsidR="00CB3C9F" w:rsidRPr="00731FDB">
        <w:rPr>
          <w:bCs/>
          <w:sz w:val="28"/>
          <w:szCs w:val="28"/>
        </w:rPr>
        <w:t xml:space="preserve">, </w:t>
      </w:r>
      <w:r w:rsidRPr="00731FDB">
        <w:rPr>
          <w:bCs/>
          <w:sz w:val="28"/>
          <w:szCs w:val="28"/>
        </w:rPr>
        <w:t>Ульяновск</w:t>
      </w:r>
      <w:r w:rsidR="00CB3C9F" w:rsidRPr="00731FDB">
        <w:rPr>
          <w:bCs/>
          <w:sz w:val="28"/>
          <w:szCs w:val="28"/>
        </w:rPr>
        <w:t>ая</w:t>
      </w:r>
      <w:r w:rsidRPr="00731FDB">
        <w:rPr>
          <w:bCs/>
          <w:sz w:val="28"/>
          <w:szCs w:val="28"/>
        </w:rPr>
        <w:t xml:space="preserve"> област</w:t>
      </w:r>
      <w:r w:rsidR="00CB3C9F" w:rsidRPr="00731FDB">
        <w:rPr>
          <w:bCs/>
          <w:sz w:val="28"/>
          <w:szCs w:val="28"/>
        </w:rPr>
        <w:t>ь.</w:t>
      </w:r>
    </w:p>
    <w:p w14:paraId="1E51AE08" w14:textId="084531D9" w:rsidR="00EA5D79" w:rsidRPr="00731FDB" w:rsidRDefault="00EA5D79" w:rsidP="00731FDB">
      <w:pPr>
        <w:tabs>
          <w:tab w:val="left" w:pos="9616"/>
        </w:tabs>
        <w:spacing w:line="276" w:lineRule="auto"/>
        <w:ind w:firstLine="709"/>
        <w:jc w:val="both"/>
        <w:rPr>
          <w:bCs/>
          <w:sz w:val="28"/>
          <w:szCs w:val="28"/>
        </w:rPr>
      </w:pPr>
      <w:r w:rsidRPr="00731FDB">
        <w:rPr>
          <w:bCs/>
          <w:sz w:val="28"/>
          <w:szCs w:val="28"/>
        </w:rPr>
        <w:t xml:space="preserve">Всего под надзором у </w:t>
      </w:r>
      <w:r w:rsidR="00D82CA5">
        <w:rPr>
          <w:bCs/>
          <w:sz w:val="28"/>
          <w:szCs w:val="28"/>
        </w:rPr>
        <w:t>Управления:</w:t>
      </w:r>
    </w:p>
    <w:p w14:paraId="3E8E1C88" w14:textId="77777777" w:rsidR="00EA5D79" w:rsidRPr="00731FDB" w:rsidRDefault="00EA5D79" w:rsidP="00731FDB">
      <w:pPr>
        <w:tabs>
          <w:tab w:val="left" w:pos="9616"/>
        </w:tabs>
        <w:spacing w:line="276" w:lineRule="auto"/>
        <w:ind w:firstLine="709"/>
        <w:jc w:val="both"/>
        <w:rPr>
          <w:bCs/>
          <w:sz w:val="28"/>
          <w:szCs w:val="28"/>
        </w:rPr>
      </w:pPr>
      <w:r w:rsidRPr="00731FDB">
        <w:rPr>
          <w:bCs/>
          <w:sz w:val="28"/>
          <w:szCs w:val="28"/>
        </w:rPr>
        <w:t>1) Участок магистрального газопровода - 29 ед., общая протяженность составляет 5801.84 км, в том числе 2529.25 км газопроводов-отводов;</w:t>
      </w:r>
    </w:p>
    <w:p w14:paraId="6CE96D03" w14:textId="77777777" w:rsidR="00EA5D79" w:rsidRPr="00731FDB" w:rsidRDefault="00EA5D79" w:rsidP="00731FDB">
      <w:pPr>
        <w:tabs>
          <w:tab w:val="left" w:pos="9616"/>
        </w:tabs>
        <w:spacing w:line="276" w:lineRule="auto"/>
        <w:ind w:firstLine="709"/>
        <w:jc w:val="both"/>
        <w:rPr>
          <w:bCs/>
          <w:sz w:val="28"/>
          <w:szCs w:val="28"/>
        </w:rPr>
      </w:pPr>
      <w:r w:rsidRPr="00731FDB">
        <w:rPr>
          <w:bCs/>
          <w:sz w:val="28"/>
          <w:szCs w:val="28"/>
        </w:rPr>
        <w:t xml:space="preserve">2) Площадка компрессорной станции – 4 </w:t>
      </w:r>
      <w:proofErr w:type="spellStart"/>
      <w:r w:rsidRPr="00731FDB">
        <w:rPr>
          <w:bCs/>
          <w:sz w:val="28"/>
          <w:szCs w:val="28"/>
        </w:rPr>
        <w:t>ед</w:t>
      </w:r>
      <w:proofErr w:type="spellEnd"/>
      <w:r w:rsidRPr="00731FDB">
        <w:rPr>
          <w:bCs/>
          <w:sz w:val="28"/>
          <w:szCs w:val="28"/>
        </w:rPr>
        <w:t>;</w:t>
      </w:r>
    </w:p>
    <w:p w14:paraId="5208039A" w14:textId="77777777" w:rsidR="00EA5D79" w:rsidRPr="00731FDB" w:rsidRDefault="00EA5D79" w:rsidP="00731FDB">
      <w:pPr>
        <w:tabs>
          <w:tab w:val="left" w:pos="9616"/>
        </w:tabs>
        <w:spacing w:line="276" w:lineRule="auto"/>
        <w:ind w:firstLine="709"/>
        <w:jc w:val="both"/>
        <w:rPr>
          <w:bCs/>
          <w:sz w:val="28"/>
          <w:szCs w:val="28"/>
        </w:rPr>
      </w:pPr>
      <w:r w:rsidRPr="00731FDB">
        <w:rPr>
          <w:bCs/>
          <w:sz w:val="28"/>
          <w:szCs w:val="28"/>
        </w:rPr>
        <w:t>3) Автомобильная газонаполнительная компрессорная станция – 30 ед.;</w:t>
      </w:r>
    </w:p>
    <w:p w14:paraId="187EF9FF" w14:textId="77777777" w:rsidR="00EA5D79" w:rsidRPr="00731FDB" w:rsidRDefault="00EA5D79" w:rsidP="00731FDB">
      <w:pPr>
        <w:tabs>
          <w:tab w:val="left" w:pos="9616"/>
        </w:tabs>
        <w:spacing w:line="276" w:lineRule="auto"/>
        <w:ind w:firstLine="709"/>
        <w:jc w:val="both"/>
        <w:rPr>
          <w:bCs/>
          <w:sz w:val="28"/>
          <w:szCs w:val="28"/>
        </w:rPr>
      </w:pPr>
      <w:r w:rsidRPr="00731FDB">
        <w:rPr>
          <w:bCs/>
          <w:sz w:val="28"/>
          <w:szCs w:val="28"/>
        </w:rPr>
        <w:lastRenderedPageBreak/>
        <w:t>4) Станция газораспределительная – 192 ед.;</w:t>
      </w:r>
    </w:p>
    <w:p w14:paraId="5A497750" w14:textId="77777777" w:rsidR="00EA5D79" w:rsidRPr="00731FDB" w:rsidRDefault="00EA5D79" w:rsidP="00731FDB">
      <w:pPr>
        <w:tabs>
          <w:tab w:val="left" w:pos="9616"/>
        </w:tabs>
        <w:spacing w:line="276" w:lineRule="auto"/>
        <w:ind w:firstLine="709"/>
        <w:jc w:val="both"/>
        <w:rPr>
          <w:bCs/>
          <w:sz w:val="28"/>
          <w:szCs w:val="28"/>
        </w:rPr>
      </w:pPr>
      <w:r w:rsidRPr="00731FDB">
        <w:rPr>
          <w:bCs/>
          <w:sz w:val="28"/>
          <w:szCs w:val="28"/>
        </w:rPr>
        <w:t>5) Участок магистрального нефтепровода – 26 ед., общая протяженность составляет 5809.076 км;</w:t>
      </w:r>
    </w:p>
    <w:p w14:paraId="4F73236F" w14:textId="619614BE" w:rsidR="00EA5D79" w:rsidRPr="00731FDB" w:rsidRDefault="00EA5D79" w:rsidP="00731FDB">
      <w:pPr>
        <w:tabs>
          <w:tab w:val="left" w:pos="9616"/>
        </w:tabs>
        <w:spacing w:line="276" w:lineRule="auto"/>
        <w:ind w:firstLine="709"/>
        <w:jc w:val="both"/>
        <w:rPr>
          <w:bCs/>
          <w:sz w:val="28"/>
          <w:szCs w:val="28"/>
        </w:rPr>
      </w:pPr>
      <w:r w:rsidRPr="00731FDB">
        <w:rPr>
          <w:bCs/>
          <w:sz w:val="28"/>
          <w:szCs w:val="28"/>
        </w:rPr>
        <w:t>6) Участок магистрального продуктопровода – 12 ед., общая протяженность составляет 2125.619 км;</w:t>
      </w:r>
    </w:p>
    <w:p w14:paraId="0F233E55" w14:textId="48D52821" w:rsidR="00EA5D79" w:rsidRPr="00731FDB" w:rsidRDefault="00EA5D79" w:rsidP="00731FDB">
      <w:pPr>
        <w:tabs>
          <w:tab w:val="left" w:pos="9616"/>
        </w:tabs>
        <w:spacing w:line="276" w:lineRule="auto"/>
        <w:ind w:firstLine="709"/>
        <w:jc w:val="both"/>
        <w:rPr>
          <w:bCs/>
          <w:sz w:val="28"/>
          <w:szCs w:val="28"/>
        </w:rPr>
      </w:pPr>
      <w:r w:rsidRPr="00731FDB">
        <w:rPr>
          <w:bCs/>
          <w:sz w:val="28"/>
          <w:szCs w:val="28"/>
        </w:rPr>
        <w:t>7) Площадка станции насосной - 33 ед</w:t>
      </w:r>
      <w:r w:rsidR="002A1893" w:rsidRPr="00731FDB">
        <w:rPr>
          <w:bCs/>
          <w:sz w:val="28"/>
          <w:szCs w:val="28"/>
        </w:rPr>
        <w:t>., из них 192 ед. магистральных насосных агрегатов, осуществляющих перекачку нефти и 24 ед. магистральных насосных агрегата, осуществляющих перекачку дизельного топлива;</w:t>
      </w:r>
    </w:p>
    <w:p w14:paraId="561AF0A9" w14:textId="4EF15C04" w:rsidR="00EA5D79" w:rsidRPr="00731FDB" w:rsidRDefault="00EA5D79" w:rsidP="00731FDB">
      <w:pPr>
        <w:tabs>
          <w:tab w:val="left" w:pos="9616"/>
        </w:tabs>
        <w:spacing w:line="276" w:lineRule="auto"/>
        <w:ind w:firstLine="709"/>
        <w:jc w:val="both"/>
        <w:rPr>
          <w:bCs/>
          <w:sz w:val="28"/>
          <w:szCs w:val="28"/>
        </w:rPr>
      </w:pPr>
      <w:r w:rsidRPr="00731FDB">
        <w:rPr>
          <w:bCs/>
          <w:sz w:val="28"/>
          <w:szCs w:val="28"/>
        </w:rPr>
        <w:t>8) 87 находящихся в эксплуатации резервуаров нефти и нефтепродуктов общим объёмом 1787000 м</w:t>
      </w:r>
      <w:r w:rsidRPr="00731FDB">
        <w:rPr>
          <w:bCs/>
          <w:sz w:val="28"/>
          <w:szCs w:val="28"/>
          <w:vertAlign w:val="superscript"/>
        </w:rPr>
        <w:t>3</w:t>
      </w:r>
      <w:r w:rsidR="0068481E" w:rsidRPr="00731FDB">
        <w:rPr>
          <w:bCs/>
          <w:sz w:val="28"/>
          <w:szCs w:val="28"/>
        </w:rPr>
        <w:t>;</w:t>
      </w:r>
    </w:p>
    <w:p w14:paraId="1C63D33B" w14:textId="21D1F032" w:rsidR="0068481E" w:rsidRPr="00731FDB" w:rsidRDefault="0068481E" w:rsidP="00731FDB">
      <w:pPr>
        <w:tabs>
          <w:tab w:val="left" w:pos="9616"/>
        </w:tabs>
        <w:spacing w:line="276" w:lineRule="auto"/>
        <w:ind w:firstLine="709"/>
        <w:jc w:val="both"/>
        <w:rPr>
          <w:bCs/>
          <w:sz w:val="28"/>
          <w:szCs w:val="28"/>
        </w:rPr>
      </w:pPr>
      <w:r w:rsidRPr="00731FDB">
        <w:rPr>
          <w:bCs/>
          <w:sz w:val="28"/>
          <w:szCs w:val="28"/>
        </w:rPr>
        <w:t>9) 2 резервуара по хранению жидкого этилена общим объёмом 7000 м</w:t>
      </w:r>
      <w:r w:rsidRPr="00731FDB">
        <w:rPr>
          <w:bCs/>
          <w:sz w:val="28"/>
          <w:szCs w:val="28"/>
          <w:vertAlign w:val="superscript"/>
        </w:rPr>
        <w:t>3</w:t>
      </w:r>
      <w:r w:rsidRPr="00731FDB">
        <w:rPr>
          <w:bCs/>
          <w:sz w:val="28"/>
          <w:szCs w:val="28"/>
        </w:rPr>
        <w:t>;</w:t>
      </w:r>
    </w:p>
    <w:p w14:paraId="39EF60BB" w14:textId="0BB4A629" w:rsidR="0068481E" w:rsidRPr="00731FDB" w:rsidRDefault="00A80D1F" w:rsidP="00731FDB">
      <w:pPr>
        <w:tabs>
          <w:tab w:val="left" w:pos="9616"/>
        </w:tabs>
        <w:spacing w:line="276" w:lineRule="auto"/>
        <w:ind w:firstLine="709"/>
        <w:jc w:val="both"/>
        <w:rPr>
          <w:bCs/>
          <w:sz w:val="28"/>
          <w:szCs w:val="28"/>
        </w:rPr>
      </w:pPr>
      <w:r w:rsidRPr="00A80D1F">
        <w:rPr>
          <w:bCs/>
          <w:sz w:val="28"/>
          <w:szCs w:val="28"/>
        </w:rPr>
        <w:t>10</w:t>
      </w:r>
      <w:r w:rsidR="0068481E" w:rsidRPr="00731FDB">
        <w:rPr>
          <w:bCs/>
          <w:sz w:val="28"/>
          <w:szCs w:val="28"/>
        </w:rPr>
        <w:t>) 9 сооружений систем измерений и контроля качества и количества нефти</w:t>
      </w:r>
    </w:p>
    <w:p w14:paraId="4DC54D02" w14:textId="02DA27AE" w:rsidR="0068481E" w:rsidRPr="00731FDB" w:rsidRDefault="00A80D1F" w:rsidP="00731FDB">
      <w:pPr>
        <w:tabs>
          <w:tab w:val="left" w:pos="9616"/>
        </w:tabs>
        <w:spacing w:line="276" w:lineRule="auto"/>
        <w:ind w:firstLine="709"/>
        <w:jc w:val="both"/>
        <w:rPr>
          <w:bCs/>
          <w:sz w:val="28"/>
          <w:szCs w:val="28"/>
        </w:rPr>
      </w:pPr>
      <w:r w:rsidRPr="00A80D1F">
        <w:rPr>
          <w:bCs/>
          <w:sz w:val="28"/>
          <w:szCs w:val="28"/>
        </w:rPr>
        <w:t>11</w:t>
      </w:r>
      <w:r w:rsidR="0068481E" w:rsidRPr="00731FDB">
        <w:rPr>
          <w:bCs/>
          <w:sz w:val="28"/>
          <w:szCs w:val="28"/>
        </w:rPr>
        <w:t>) подземное хранилище этилена общим объёмом 1290000 м</w:t>
      </w:r>
      <w:r w:rsidR="0068481E" w:rsidRPr="00731FDB">
        <w:rPr>
          <w:bCs/>
          <w:sz w:val="28"/>
          <w:szCs w:val="28"/>
          <w:vertAlign w:val="superscript"/>
        </w:rPr>
        <w:t>3</w:t>
      </w:r>
    </w:p>
    <w:p w14:paraId="22916BD1" w14:textId="1CD09AC2" w:rsidR="002A1893" w:rsidRPr="00731FDB" w:rsidRDefault="002A1893" w:rsidP="00731FDB">
      <w:pPr>
        <w:tabs>
          <w:tab w:val="left" w:pos="9616"/>
        </w:tabs>
        <w:spacing w:line="276" w:lineRule="auto"/>
        <w:ind w:firstLine="709"/>
        <w:jc w:val="both"/>
        <w:rPr>
          <w:bCs/>
          <w:sz w:val="28"/>
          <w:szCs w:val="28"/>
        </w:rPr>
      </w:pPr>
    </w:p>
    <w:p w14:paraId="42C42B35" w14:textId="7ABA71BB" w:rsidR="009A2C1C" w:rsidRPr="00731FDB" w:rsidRDefault="009A2C1C" w:rsidP="00731FDB">
      <w:pPr>
        <w:spacing w:line="276" w:lineRule="auto"/>
        <w:ind w:firstLine="709"/>
        <w:jc w:val="center"/>
        <w:rPr>
          <w:color w:val="000000" w:themeColor="text1"/>
          <w:sz w:val="28"/>
          <w:szCs w:val="28"/>
        </w:rPr>
      </w:pPr>
      <w:r w:rsidRPr="00731FDB">
        <w:rPr>
          <w:b/>
          <w:color w:val="000000" w:themeColor="text1"/>
          <w:sz w:val="28"/>
          <w:szCs w:val="28"/>
        </w:rPr>
        <w:t>2. Анализ основных показателей надзорной деятельности, в том числе проведенных проверок, выявленных нарушений, выданных предписаний.</w:t>
      </w:r>
    </w:p>
    <w:p w14:paraId="3CDE99EF" w14:textId="0A8704E4" w:rsidR="009A2C1C" w:rsidRPr="00731FDB" w:rsidRDefault="009A2C1C" w:rsidP="00731FDB">
      <w:pPr>
        <w:tabs>
          <w:tab w:val="left" w:pos="9616"/>
        </w:tabs>
        <w:spacing w:line="276" w:lineRule="auto"/>
        <w:ind w:firstLine="709"/>
        <w:jc w:val="both"/>
        <w:rPr>
          <w:bCs/>
          <w:sz w:val="28"/>
          <w:szCs w:val="28"/>
        </w:rPr>
      </w:pPr>
    </w:p>
    <w:p w14:paraId="5CAEA857" w14:textId="2A90C3BA" w:rsidR="002A4081" w:rsidRPr="00731FDB" w:rsidRDefault="002A4081" w:rsidP="00731FDB">
      <w:pPr>
        <w:tabs>
          <w:tab w:val="num" w:pos="0"/>
        </w:tabs>
        <w:spacing w:line="276" w:lineRule="auto"/>
        <w:ind w:firstLine="709"/>
        <w:jc w:val="both"/>
        <w:rPr>
          <w:b/>
          <w:color w:val="000000" w:themeColor="text1"/>
          <w:sz w:val="28"/>
          <w:szCs w:val="28"/>
        </w:rPr>
      </w:pPr>
      <w:r w:rsidRPr="00731FDB">
        <w:rPr>
          <w:b/>
          <w:color w:val="000000" w:themeColor="text1"/>
          <w:sz w:val="28"/>
          <w:szCs w:val="28"/>
        </w:rPr>
        <w:t xml:space="preserve">Аварий, инцидентов и несчастных случаев на поднадзорных </w:t>
      </w:r>
      <w:r w:rsidR="008256CB">
        <w:rPr>
          <w:b/>
          <w:color w:val="000000" w:themeColor="text1"/>
          <w:sz w:val="28"/>
          <w:szCs w:val="28"/>
        </w:rPr>
        <w:t>ОПО</w:t>
      </w:r>
      <w:r w:rsidR="00D82CA5">
        <w:rPr>
          <w:b/>
          <w:color w:val="000000" w:themeColor="text1"/>
          <w:sz w:val="28"/>
          <w:szCs w:val="28"/>
        </w:rPr>
        <w:t xml:space="preserve"> магистрального трубопроводного транспорта </w:t>
      </w:r>
      <w:r w:rsidRPr="00731FDB">
        <w:rPr>
          <w:b/>
          <w:color w:val="000000" w:themeColor="text1"/>
          <w:sz w:val="28"/>
          <w:szCs w:val="28"/>
        </w:rPr>
        <w:t xml:space="preserve">за </w:t>
      </w:r>
      <w:r w:rsidR="00D82CA5">
        <w:rPr>
          <w:b/>
          <w:color w:val="000000" w:themeColor="text1"/>
          <w:sz w:val="28"/>
          <w:szCs w:val="28"/>
        </w:rPr>
        <w:t>рассматриваемый</w:t>
      </w:r>
      <w:r w:rsidRPr="00731FDB">
        <w:rPr>
          <w:b/>
          <w:color w:val="000000" w:themeColor="text1"/>
          <w:sz w:val="28"/>
          <w:szCs w:val="28"/>
        </w:rPr>
        <w:t xml:space="preserve"> период </w:t>
      </w:r>
      <w:r w:rsidR="00D82CA5">
        <w:rPr>
          <w:b/>
          <w:color w:val="000000" w:themeColor="text1"/>
          <w:sz w:val="28"/>
          <w:szCs w:val="28"/>
        </w:rPr>
        <w:t>Управлением</w:t>
      </w:r>
      <w:r w:rsidRPr="00731FDB">
        <w:rPr>
          <w:b/>
          <w:color w:val="000000" w:themeColor="text1"/>
          <w:sz w:val="28"/>
          <w:szCs w:val="28"/>
        </w:rPr>
        <w:t xml:space="preserve"> не зарегистрировано.</w:t>
      </w:r>
    </w:p>
    <w:p w14:paraId="3B5C3D76" w14:textId="77777777" w:rsidR="002A4081" w:rsidRPr="00731FDB" w:rsidRDefault="002A4081" w:rsidP="00731FDB">
      <w:pPr>
        <w:tabs>
          <w:tab w:val="left" w:pos="9616"/>
        </w:tabs>
        <w:spacing w:line="276" w:lineRule="auto"/>
        <w:ind w:firstLine="709"/>
        <w:jc w:val="both"/>
        <w:rPr>
          <w:bCs/>
          <w:sz w:val="28"/>
          <w:szCs w:val="28"/>
        </w:rPr>
      </w:pPr>
    </w:p>
    <w:p w14:paraId="6E1C4C22" w14:textId="559E7E3E" w:rsidR="00284E1B" w:rsidRDefault="000F7EE5" w:rsidP="00731FDB">
      <w:pPr>
        <w:pStyle w:val="12"/>
        <w:spacing w:line="276" w:lineRule="auto"/>
        <w:ind w:firstLine="709"/>
        <w:jc w:val="center"/>
        <w:rPr>
          <w:rFonts w:eastAsia="HiddenHorzOCR"/>
          <w:b/>
          <w:bCs/>
          <w:color w:val="000000" w:themeColor="text1"/>
          <w:sz w:val="28"/>
          <w:szCs w:val="28"/>
          <w:u w:val="single"/>
        </w:rPr>
      </w:pPr>
      <w:r w:rsidRPr="00731FDB">
        <w:rPr>
          <w:rFonts w:eastAsia="HiddenHorzOCR"/>
          <w:b/>
          <w:bCs/>
          <w:color w:val="000000" w:themeColor="text1"/>
          <w:sz w:val="28"/>
          <w:szCs w:val="28"/>
          <w:u w:val="single"/>
        </w:rPr>
        <w:t>Плановые проверки:</w:t>
      </w:r>
    </w:p>
    <w:p w14:paraId="3C5DED5C" w14:textId="77777777" w:rsidR="00D82CA5" w:rsidRPr="00731FDB" w:rsidRDefault="00D82CA5" w:rsidP="00731FDB">
      <w:pPr>
        <w:pStyle w:val="12"/>
        <w:spacing w:line="276" w:lineRule="auto"/>
        <w:ind w:firstLine="709"/>
        <w:jc w:val="center"/>
        <w:rPr>
          <w:rFonts w:eastAsia="HiddenHorzOCR"/>
          <w:b/>
          <w:bCs/>
          <w:color w:val="000000" w:themeColor="text1"/>
          <w:sz w:val="28"/>
          <w:szCs w:val="28"/>
          <w:u w:val="single"/>
        </w:rPr>
      </w:pPr>
    </w:p>
    <w:p w14:paraId="39C69B07" w14:textId="3928924C" w:rsidR="009A2C1C" w:rsidRDefault="000F7EE5" w:rsidP="00CE7173">
      <w:pPr>
        <w:pStyle w:val="12"/>
        <w:spacing w:line="276" w:lineRule="auto"/>
        <w:ind w:firstLine="709"/>
        <w:jc w:val="both"/>
        <w:rPr>
          <w:color w:val="000000" w:themeColor="text1"/>
          <w:sz w:val="28"/>
          <w:szCs w:val="28"/>
        </w:rPr>
      </w:pPr>
      <w:r w:rsidRPr="00731FDB">
        <w:rPr>
          <w:color w:val="000000" w:themeColor="text1"/>
          <w:sz w:val="28"/>
          <w:szCs w:val="28"/>
        </w:rPr>
        <w:t xml:space="preserve">За </w:t>
      </w:r>
      <w:r w:rsidR="00E8035C">
        <w:rPr>
          <w:color w:val="000000" w:themeColor="text1"/>
          <w:sz w:val="28"/>
          <w:szCs w:val="28"/>
        </w:rPr>
        <w:t>рассматриваемый</w:t>
      </w:r>
      <w:r w:rsidRPr="00731FDB">
        <w:rPr>
          <w:color w:val="000000" w:themeColor="text1"/>
          <w:sz w:val="28"/>
          <w:szCs w:val="28"/>
        </w:rPr>
        <w:t xml:space="preserve"> период 2022 года проведено 3 плановых проверки</w:t>
      </w:r>
      <w:r w:rsidR="00CE7173">
        <w:rPr>
          <w:color w:val="000000" w:themeColor="text1"/>
          <w:sz w:val="28"/>
          <w:szCs w:val="28"/>
        </w:rPr>
        <w:t xml:space="preserve"> 35 ОПО </w:t>
      </w:r>
      <w:r w:rsidR="00CE7173">
        <w:rPr>
          <w:color w:val="000000" w:themeColor="text1"/>
          <w:sz w:val="28"/>
          <w:szCs w:val="28"/>
          <w:lang w:val="en-US"/>
        </w:rPr>
        <w:t>II</w:t>
      </w:r>
      <w:r w:rsidR="00CE7173" w:rsidRPr="00CE7173">
        <w:rPr>
          <w:color w:val="000000" w:themeColor="text1"/>
          <w:sz w:val="28"/>
          <w:szCs w:val="28"/>
        </w:rPr>
        <w:t xml:space="preserve"> </w:t>
      </w:r>
      <w:r w:rsidR="00CE7173">
        <w:rPr>
          <w:color w:val="000000" w:themeColor="text1"/>
          <w:sz w:val="28"/>
          <w:szCs w:val="28"/>
        </w:rPr>
        <w:t xml:space="preserve">класса опасности, выявлено565 </w:t>
      </w:r>
      <w:r w:rsidRPr="00731FDB">
        <w:rPr>
          <w:color w:val="000000" w:themeColor="text1"/>
          <w:sz w:val="28"/>
          <w:szCs w:val="28"/>
        </w:rPr>
        <w:t>нарушени</w:t>
      </w:r>
      <w:r w:rsidR="00CE7173">
        <w:rPr>
          <w:color w:val="000000" w:themeColor="text1"/>
          <w:sz w:val="28"/>
          <w:szCs w:val="28"/>
        </w:rPr>
        <w:t>й</w:t>
      </w:r>
      <w:r w:rsidRPr="00731FDB">
        <w:rPr>
          <w:color w:val="000000" w:themeColor="text1"/>
          <w:sz w:val="28"/>
          <w:szCs w:val="28"/>
        </w:rPr>
        <w:t xml:space="preserve"> обязательных требований промышленной безопасности</w:t>
      </w:r>
      <w:r w:rsidR="00CE7173">
        <w:rPr>
          <w:color w:val="000000" w:themeColor="text1"/>
          <w:sz w:val="28"/>
          <w:szCs w:val="28"/>
        </w:rPr>
        <w:t>.</w:t>
      </w:r>
    </w:p>
    <w:p w14:paraId="6481468C" w14:textId="77777777" w:rsidR="00CE7173" w:rsidRPr="00CE7173" w:rsidRDefault="00CE7173" w:rsidP="00CE7173">
      <w:pPr>
        <w:pStyle w:val="12"/>
        <w:spacing w:line="276" w:lineRule="auto"/>
        <w:ind w:firstLine="709"/>
        <w:jc w:val="both"/>
        <w:rPr>
          <w:color w:val="000000" w:themeColor="text1"/>
          <w:sz w:val="28"/>
          <w:szCs w:val="28"/>
        </w:rPr>
      </w:pPr>
    </w:p>
    <w:p w14:paraId="185BCAA3" w14:textId="3A567E7E" w:rsidR="00284E1B" w:rsidRDefault="00284E1B" w:rsidP="00731FDB">
      <w:pPr>
        <w:pStyle w:val="12"/>
        <w:spacing w:line="276" w:lineRule="auto"/>
        <w:ind w:firstLine="709"/>
        <w:jc w:val="center"/>
        <w:rPr>
          <w:rFonts w:eastAsia="HiddenHorzOCR"/>
          <w:b/>
          <w:bCs/>
          <w:color w:val="000000" w:themeColor="text1"/>
          <w:sz w:val="28"/>
          <w:szCs w:val="28"/>
          <w:u w:val="single"/>
        </w:rPr>
      </w:pPr>
      <w:r w:rsidRPr="00731FDB">
        <w:rPr>
          <w:rFonts w:eastAsia="HiddenHorzOCR"/>
          <w:b/>
          <w:bCs/>
          <w:color w:val="000000" w:themeColor="text1"/>
          <w:sz w:val="28"/>
          <w:szCs w:val="28"/>
          <w:u w:val="single"/>
        </w:rPr>
        <w:t>Внеплановые проверки:</w:t>
      </w:r>
    </w:p>
    <w:p w14:paraId="233F7CAB" w14:textId="77777777" w:rsidR="00D82CA5" w:rsidRPr="00731FDB" w:rsidRDefault="00D82CA5" w:rsidP="00731FDB">
      <w:pPr>
        <w:pStyle w:val="12"/>
        <w:spacing w:line="276" w:lineRule="auto"/>
        <w:ind w:firstLine="709"/>
        <w:jc w:val="center"/>
        <w:rPr>
          <w:rFonts w:eastAsia="HiddenHorzOCR"/>
          <w:b/>
          <w:bCs/>
          <w:color w:val="000000" w:themeColor="text1"/>
          <w:sz w:val="28"/>
          <w:szCs w:val="28"/>
          <w:u w:val="single"/>
        </w:rPr>
      </w:pPr>
    </w:p>
    <w:p w14:paraId="4DF8DE37" w14:textId="4410E215" w:rsidR="00284E1B" w:rsidRPr="00731FDB" w:rsidRDefault="00284E1B" w:rsidP="00731FDB">
      <w:pPr>
        <w:pStyle w:val="12"/>
        <w:spacing w:line="276" w:lineRule="auto"/>
        <w:ind w:firstLine="709"/>
        <w:jc w:val="both"/>
        <w:rPr>
          <w:color w:val="000000" w:themeColor="text1"/>
          <w:sz w:val="28"/>
          <w:szCs w:val="28"/>
        </w:rPr>
      </w:pPr>
      <w:r w:rsidRPr="00731FDB">
        <w:rPr>
          <w:color w:val="000000" w:themeColor="text1"/>
          <w:sz w:val="28"/>
          <w:szCs w:val="28"/>
        </w:rPr>
        <w:t>За</w:t>
      </w:r>
      <w:r w:rsidR="00E8035C" w:rsidRPr="00E8035C">
        <w:rPr>
          <w:color w:val="000000" w:themeColor="text1"/>
          <w:sz w:val="28"/>
          <w:szCs w:val="28"/>
        </w:rPr>
        <w:t xml:space="preserve"> </w:t>
      </w:r>
      <w:r w:rsidR="00E8035C">
        <w:rPr>
          <w:color w:val="000000" w:themeColor="text1"/>
          <w:sz w:val="28"/>
          <w:szCs w:val="28"/>
        </w:rPr>
        <w:t>рассматриваемый</w:t>
      </w:r>
      <w:r w:rsidRPr="00731FDB">
        <w:rPr>
          <w:color w:val="000000" w:themeColor="text1"/>
          <w:sz w:val="28"/>
          <w:szCs w:val="28"/>
        </w:rPr>
        <w:t xml:space="preserve"> период 2022 года проведено 11 внеплановых проверок ранее выданных предписаний.</w:t>
      </w:r>
      <w:r w:rsidR="00430829" w:rsidRPr="00731FDB">
        <w:rPr>
          <w:color w:val="000000" w:themeColor="text1"/>
          <w:sz w:val="28"/>
          <w:szCs w:val="28"/>
        </w:rPr>
        <w:t xml:space="preserve"> </w:t>
      </w:r>
      <w:proofErr w:type="spellStart"/>
      <w:r w:rsidR="00430829" w:rsidRPr="00731FDB">
        <w:rPr>
          <w:color w:val="000000" w:themeColor="text1"/>
          <w:sz w:val="28"/>
          <w:szCs w:val="28"/>
        </w:rPr>
        <w:t>Неустранение</w:t>
      </w:r>
      <w:proofErr w:type="spellEnd"/>
      <w:r w:rsidR="00430829" w:rsidRPr="00731FDB">
        <w:rPr>
          <w:color w:val="000000" w:themeColor="text1"/>
          <w:sz w:val="28"/>
          <w:szCs w:val="28"/>
        </w:rPr>
        <w:t xml:space="preserve"> ранее выявленных нарушений не установлено.</w:t>
      </w:r>
    </w:p>
    <w:p w14:paraId="2A2CEBB8" w14:textId="77777777" w:rsidR="00284E1B" w:rsidRPr="00731FDB" w:rsidRDefault="00284E1B" w:rsidP="00731FDB">
      <w:pPr>
        <w:pStyle w:val="12"/>
        <w:spacing w:line="276" w:lineRule="auto"/>
        <w:ind w:firstLine="709"/>
        <w:jc w:val="both"/>
        <w:rPr>
          <w:rFonts w:eastAsia="HiddenHorzOCR"/>
          <w:color w:val="000000" w:themeColor="text1"/>
          <w:sz w:val="28"/>
          <w:szCs w:val="28"/>
        </w:rPr>
      </w:pPr>
    </w:p>
    <w:p w14:paraId="627BC290" w14:textId="22D109C9" w:rsidR="009A2C1C" w:rsidRPr="00731FDB" w:rsidRDefault="009A2C1C" w:rsidP="00731FDB">
      <w:pPr>
        <w:pStyle w:val="12"/>
        <w:spacing w:line="276" w:lineRule="auto"/>
        <w:ind w:firstLine="709"/>
        <w:jc w:val="center"/>
        <w:rPr>
          <w:rFonts w:eastAsia="HiddenHorzOCR"/>
          <w:b/>
          <w:bCs/>
          <w:color w:val="000000" w:themeColor="text1"/>
          <w:sz w:val="28"/>
          <w:szCs w:val="28"/>
          <w:u w:val="single"/>
        </w:rPr>
      </w:pPr>
      <w:r w:rsidRPr="00731FDB">
        <w:rPr>
          <w:rFonts w:eastAsia="HiddenHorzOCR"/>
          <w:b/>
          <w:bCs/>
          <w:color w:val="000000" w:themeColor="text1"/>
          <w:sz w:val="28"/>
          <w:szCs w:val="28"/>
          <w:u w:val="single"/>
        </w:rPr>
        <w:t>Постоянный государственный надзор:</w:t>
      </w:r>
    </w:p>
    <w:p w14:paraId="3E645BD0" w14:textId="57E0AB60" w:rsidR="009A2C1C" w:rsidRPr="00731FDB" w:rsidRDefault="009A2C1C" w:rsidP="00731FDB">
      <w:pPr>
        <w:pStyle w:val="12"/>
        <w:spacing w:line="276" w:lineRule="auto"/>
        <w:ind w:firstLine="709"/>
        <w:jc w:val="both"/>
        <w:rPr>
          <w:color w:val="000000" w:themeColor="text1"/>
          <w:sz w:val="28"/>
          <w:szCs w:val="28"/>
        </w:rPr>
      </w:pPr>
      <w:r w:rsidRPr="00731FDB">
        <w:rPr>
          <w:color w:val="000000" w:themeColor="text1"/>
          <w:sz w:val="28"/>
          <w:szCs w:val="28"/>
        </w:rPr>
        <w:t xml:space="preserve">За </w:t>
      </w:r>
      <w:r w:rsidR="00E8035C">
        <w:rPr>
          <w:color w:val="000000" w:themeColor="text1"/>
          <w:sz w:val="28"/>
          <w:szCs w:val="28"/>
        </w:rPr>
        <w:t>рассматриваемый</w:t>
      </w:r>
      <w:r w:rsidRPr="00731FDB">
        <w:rPr>
          <w:color w:val="000000" w:themeColor="text1"/>
          <w:sz w:val="28"/>
          <w:szCs w:val="28"/>
        </w:rPr>
        <w:t xml:space="preserve"> период 2022 года проведено </w:t>
      </w:r>
      <w:r w:rsidR="00284E1B" w:rsidRPr="00731FDB">
        <w:rPr>
          <w:color w:val="000000" w:themeColor="text1"/>
          <w:sz w:val="28"/>
          <w:szCs w:val="28"/>
        </w:rPr>
        <w:t>67 проверок в рамках осуществления постоянного государственного надзора, по результатам которых выявлено 1148 нарушений обязательных требований.</w:t>
      </w:r>
    </w:p>
    <w:p w14:paraId="0FD0C9F8" w14:textId="77777777" w:rsidR="00284E1B" w:rsidRPr="00731FDB" w:rsidRDefault="00284E1B" w:rsidP="00731FDB">
      <w:pPr>
        <w:pStyle w:val="12"/>
        <w:spacing w:line="276" w:lineRule="auto"/>
        <w:ind w:firstLine="709"/>
        <w:jc w:val="both"/>
        <w:rPr>
          <w:color w:val="000000" w:themeColor="text1"/>
          <w:sz w:val="28"/>
          <w:szCs w:val="28"/>
        </w:rPr>
      </w:pPr>
    </w:p>
    <w:p w14:paraId="1395967B" w14:textId="77777777" w:rsidR="00CE7173" w:rsidRDefault="00CE7173" w:rsidP="00731FDB">
      <w:pPr>
        <w:spacing w:line="276" w:lineRule="auto"/>
        <w:ind w:firstLine="709"/>
        <w:jc w:val="center"/>
        <w:rPr>
          <w:b/>
          <w:color w:val="000000" w:themeColor="text1"/>
          <w:sz w:val="28"/>
          <w:szCs w:val="28"/>
          <w:u w:val="single"/>
        </w:rPr>
      </w:pPr>
    </w:p>
    <w:p w14:paraId="0422EB8D" w14:textId="4E7C5A00" w:rsidR="00284E1B" w:rsidRPr="00731FDB" w:rsidRDefault="00284E1B" w:rsidP="00731FDB">
      <w:pPr>
        <w:spacing w:line="276" w:lineRule="auto"/>
        <w:ind w:firstLine="709"/>
        <w:jc w:val="center"/>
        <w:rPr>
          <w:color w:val="000000" w:themeColor="text1"/>
          <w:sz w:val="28"/>
          <w:szCs w:val="28"/>
          <w:u w:val="single"/>
        </w:rPr>
      </w:pPr>
      <w:r w:rsidRPr="00731FDB">
        <w:rPr>
          <w:b/>
          <w:color w:val="000000" w:themeColor="text1"/>
          <w:sz w:val="28"/>
          <w:szCs w:val="28"/>
          <w:u w:val="single"/>
        </w:rPr>
        <w:lastRenderedPageBreak/>
        <w:t>Лицензионные проверки:</w:t>
      </w:r>
    </w:p>
    <w:p w14:paraId="58ECDF06" w14:textId="7174EED5" w:rsidR="00284E1B" w:rsidRPr="00731FDB" w:rsidRDefault="00284E1B" w:rsidP="00731FDB">
      <w:pPr>
        <w:pStyle w:val="12"/>
        <w:spacing w:line="276" w:lineRule="auto"/>
        <w:ind w:firstLine="709"/>
        <w:jc w:val="both"/>
        <w:rPr>
          <w:rFonts w:eastAsia="HiddenHorzOCR"/>
          <w:color w:val="000000" w:themeColor="text1"/>
          <w:sz w:val="28"/>
          <w:szCs w:val="28"/>
        </w:rPr>
      </w:pPr>
      <w:r w:rsidRPr="00731FDB">
        <w:rPr>
          <w:rFonts w:eastAsia="HiddenHorzOCR"/>
          <w:color w:val="000000" w:themeColor="text1"/>
          <w:sz w:val="28"/>
          <w:szCs w:val="28"/>
        </w:rPr>
        <w:t xml:space="preserve">За </w:t>
      </w:r>
      <w:r w:rsidR="00E8035C">
        <w:rPr>
          <w:color w:val="000000" w:themeColor="text1"/>
          <w:sz w:val="28"/>
          <w:szCs w:val="28"/>
        </w:rPr>
        <w:t>рассматриваемый</w:t>
      </w:r>
      <w:r w:rsidRPr="00731FDB">
        <w:rPr>
          <w:rFonts w:eastAsia="HiddenHorzOCR"/>
          <w:color w:val="000000" w:themeColor="text1"/>
          <w:sz w:val="28"/>
          <w:szCs w:val="28"/>
        </w:rPr>
        <w:t xml:space="preserve"> период 2022 года проведена одна оценка соответствия лицензионным требованиям лицензиата АО «Транснефть-Прикамье» </w:t>
      </w:r>
      <w:r w:rsidR="00014E46">
        <w:rPr>
          <w:rFonts w:eastAsia="HiddenHorzOCR"/>
          <w:color w:val="000000" w:themeColor="text1"/>
          <w:sz w:val="28"/>
          <w:szCs w:val="28"/>
        </w:rPr>
        <w:br/>
      </w:r>
      <w:r w:rsidRPr="00731FDB">
        <w:rPr>
          <w:rFonts w:eastAsia="HiddenHorzOCR"/>
          <w:sz w:val="28"/>
          <w:szCs w:val="28"/>
        </w:rPr>
        <w:t xml:space="preserve">(по заявлению организации, связанной с изменением адресов мест осуществления лицензируемого вида деятельности). Всего было проверено 30 объектов </w:t>
      </w:r>
      <w:r w:rsidRPr="00731FDB">
        <w:rPr>
          <w:rFonts w:eastAsia="HiddenHorzOCR"/>
          <w:sz w:val="28"/>
          <w:szCs w:val="28"/>
          <w:lang w:val="en-US"/>
        </w:rPr>
        <w:t>I</w:t>
      </w:r>
      <w:r w:rsidRPr="00731FDB">
        <w:rPr>
          <w:rFonts w:eastAsia="HiddenHorzOCR"/>
          <w:sz w:val="28"/>
          <w:szCs w:val="28"/>
        </w:rPr>
        <w:t xml:space="preserve"> класса опасности и 18 объектов </w:t>
      </w:r>
      <w:r w:rsidRPr="00731FDB">
        <w:rPr>
          <w:rFonts w:eastAsia="HiddenHorzOCR"/>
          <w:sz w:val="28"/>
          <w:szCs w:val="28"/>
          <w:lang w:val="en-US"/>
        </w:rPr>
        <w:t>II</w:t>
      </w:r>
      <w:r w:rsidRPr="00731FDB">
        <w:rPr>
          <w:rFonts w:eastAsia="HiddenHorzOCR"/>
          <w:sz w:val="28"/>
          <w:szCs w:val="28"/>
        </w:rPr>
        <w:t xml:space="preserve"> класса опасности. П</w:t>
      </w:r>
      <w:r w:rsidRPr="00731FDB">
        <w:rPr>
          <w:rFonts w:eastAsia="HiddenHorzOCR"/>
          <w:color w:val="000000" w:themeColor="text1"/>
          <w:sz w:val="28"/>
          <w:szCs w:val="28"/>
        </w:rPr>
        <w:t>о результатам оценки был сделан вывод о возможности выполнения лицензионных требований и условий.</w:t>
      </w:r>
    </w:p>
    <w:p w14:paraId="51567955" w14:textId="27AF56DD" w:rsidR="009A2C1C" w:rsidRPr="00731FDB" w:rsidRDefault="009A2C1C" w:rsidP="00731FDB">
      <w:pPr>
        <w:pStyle w:val="12"/>
        <w:spacing w:line="276" w:lineRule="auto"/>
        <w:ind w:firstLine="709"/>
        <w:jc w:val="both"/>
        <w:rPr>
          <w:bCs/>
          <w:color w:val="000000" w:themeColor="text1"/>
          <w:sz w:val="28"/>
          <w:szCs w:val="28"/>
        </w:rPr>
      </w:pPr>
    </w:p>
    <w:p w14:paraId="4AE82A72" w14:textId="64BF5D6B" w:rsidR="00430829" w:rsidRPr="00731FDB" w:rsidRDefault="00430829" w:rsidP="00731FDB">
      <w:pPr>
        <w:pStyle w:val="3"/>
        <w:spacing w:after="0" w:line="276" w:lineRule="auto"/>
        <w:ind w:left="0" w:firstLine="709"/>
        <w:jc w:val="both"/>
        <w:rPr>
          <w:b/>
          <w:bCs/>
          <w:sz w:val="28"/>
          <w:szCs w:val="28"/>
        </w:rPr>
      </w:pPr>
      <w:r w:rsidRPr="00731FDB">
        <w:rPr>
          <w:b/>
          <w:bCs/>
          <w:sz w:val="28"/>
          <w:szCs w:val="28"/>
        </w:rPr>
        <w:t xml:space="preserve">Общее количество выявленных нарушений за </w:t>
      </w:r>
      <w:r w:rsidR="00014E46">
        <w:rPr>
          <w:b/>
          <w:bCs/>
          <w:sz w:val="28"/>
          <w:szCs w:val="28"/>
        </w:rPr>
        <w:t>рассматриваемый</w:t>
      </w:r>
      <w:r w:rsidRPr="00731FDB">
        <w:rPr>
          <w:b/>
          <w:bCs/>
          <w:sz w:val="28"/>
          <w:szCs w:val="28"/>
        </w:rPr>
        <w:t xml:space="preserve"> период составило </w:t>
      </w:r>
      <w:r w:rsidR="00FA6BA3" w:rsidRPr="00731FDB">
        <w:rPr>
          <w:b/>
          <w:bCs/>
          <w:sz w:val="28"/>
          <w:szCs w:val="28"/>
        </w:rPr>
        <w:t>1713.</w:t>
      </w:r>
    </w:p>
    <w:p w14:paraId="558385EC" w14:textId="34C2F8B1" w:rsidR="00430829" w:rsidRPr="00731FDB" w:rsidRDefault="00430829" w:rsidP="00731FDB">
      <w:pPr>
        <w:pStyle w:val="3"/>
        <w:spacing w:after="0" w:line="276" w:lineRule="auto"/>
        <w:ind w:left="0" w:firstLine="709"/>
        <w:jc w:val="both"/>
        <w:rPr>
          <w:b/>
          <w:bCs/>
          <w:color w:val="000000" w:themeColor="text1"/>
          <w:sz w:val="28"/>
          <w:szCs w:val="28"/>
        </w:rPr>
      </w:pPr>
      <w:r w:rsidRPr="00731FDB">
        <w:rPr>
          <w:b/>
          <w:bCs/>
          <w:color w:val="000000" w:themeColor="text1"/>
          <w:sz w:val="28"/>
          <w:szCs w:val="28"/>
        </w:rPr>
        <w:t xml:space="preserve">Коэффициент результативности (количество нарушений, приходящееся на одно обследование) за </w:t>
      </w:r>
      <w:r w:rsidR="00494D3A">
        <w:rPr>
          <w:b/>
          <w:bCs/>
          <w:sz w:val="28"/>
          <w:szCs w:val="28"/>
        </w:rPr>
        <w:t>рассматриваемый</w:t>
      </w:r>
      <w:r w:rsidRPr="00731FDB">
        <w:rPr>
          <w:b/>
          <w:bCs/>
          <w:color w:val="000000" w:themeColor="text1"/>
          <w:sz w:val="28"/>
          <w:szCs w:val="28"/>
        </w:rPr>
        <w:t xml:space="preserve"> период 2022 года по плановым проверкам и проверок в рамках постоянного государственного надзора 57,1.</w:t>
      </w:r>
    </w:p>
    <w:p w14:paraId="21F2AD0F" w14:textId="75E5D0CB" w:rsidR="00430829" w:rsidRPr="00731FDB" w:rsidRDefault="00430829" w:rsidP="00731FDB">
      <w:pPr>
        <w:pStyle w:val="12"/>
        <w:spacing w:line="276" w:lineRule="auto"/>
        <w:ind w:firstLine="709"/>
        <w:jc w:val="both"/>
        <w:rPr>
          <w:bCs/>
          <w:color w:val="000000" w:themeColor="text1"/>
          <w:sz w:val="28"/>
          <w:szCs w:val="28"/>
        </w:rPr>
      </w:pPr>
    </w:p>
    <w:p w14:paraId="13BB6D70" w14:textId="2D74DFEB" w:rsidR="00284E1B" w:rsidRPr="00731FDB" w:rsidRDefault="00284E1B" w:rsidP="00731FDB">
      <w:pPr>
        <w:pStyle w:val="12"/>
        <w:spacing w:line="276" w:lineRule="auto"/>
        <w:ind w:firstLine="709"/>
        <w:jc w:val="center"/>
        <w:rPr>
          <w:b/>
          <w:color w:val="000000" w:themeColor="text1"/>
          <w:sz w:val="28"/>
          <w:szCs w:val="28"/>
          <w:u w:val="single"/>
        </w:rPr>
      </w:pPr>
      <w:r w:rsidRPr="00731FDB">
        <w:rPr>
          <w:b/>
          <w:color w:val="000000" w:themeColor="text1"/>
          <w:sz w:val="28"/>
          <w:szCs w:val="28"/>
          <w:u w:val="single"/>
        </w:rPr>
        <w:t>Административная практика</w:t>
      </w:r>
    </w:p>
    <w:p w14:paraId="7DCD4AA8" w14:textId="573BD980" w:rsidR="004F12B9" w:rsidRPr="00731FDB" w:rsidRDefault="004F12B9" w:rsidP="00731FDB">
      <w:pPr>
        <w:pStyle w:val="3"/>
        <w:spacing w:after="0" w:line="276" w:lineRule="auto"/>
        <w:ind w:left="0" w:firstLine="709"/>
        <w:jc w:val="both"/>
        <w:rPr>
          <w:color w:val="000000" w:themeColor="text1"/>
          <w:sz w:val="28"/>
          <w:szCs w:val="28"/>
        </w:rPr>
      </w:pPr>
      <w:r w:rsidRPr="00731FDB">
        <w:rPr>
          <w:color w:val="000000" w:themeColor="text1"/>
          <w:sz w:val="28"/>
          <w:szCs w:val="28"/>
        </w:rPr>
        <w:t xml:space="preserve">В </w:t>
      </w:r>
      <w:r w:rsidR="00494D3A" w:rsidRPr="00494D3A">
        <w:rPr>
          <w:sz w:val="28"/>
          <w:szCs w:val="28"/>
        </w:rPr>
        <w:t>рассматриваемый</w:t>
      </w:r>
      <w:r w:rsidRPr="00731FDB">
        <w:rPr>
          <w:color w:val="000000" w:themeColor="text1"/>
          <w:sz w:val="28"/>
          <w:szCs w:val="28"/>
        </w:rPr>
        <w:t xml:space="preserve"> период 20</w:t>
      </w:r>
      <w:r w:rsidR="0055411B" w:rsidRPr="00731FDB">
        <w:rPr>
          <w:color w:val="000000" w:themeColor="text1"/>
          <w:sz w:val="28"/>
          <w:szCs w:val="28"/>
        </w:rPr>
        <w:t>2</w:t>
      </w:r>
      <w:r w:rsidR="00EF2C52" w:rsidRPr="00731FDB">
        <w:rPr>
          <w:color w:val="000000" w:themeColor="text1"/>
          <w:sz w:val="28"/>
          <w:szCs w:val="28"/>
        </w:rPr>
        <w:t>2</w:t>
      </w:r>
      <w:r w:rsidRPr="00731FDB">
        <w:rPr>
          <w:color w:val="000000" w:themeColor="text1"/>
          <w:sz w:val="28"/>
          <w:szCs w:val="28"/>
        </w:rPr>
        <w:t xml:space="preserve"> года к административной ответственности было привлечено </w:t>
      </w:r>
      <w:r w:rsidR="00802783" w:rsidRPr="00731FDB">
        <w:rPr>
          <w:color w:val="000000" w:themeColor="text1"/>
          <w:sz w:val="28"/>
          <w:szCs w:val="28"/>
        </w:rPr>
        <w:t>66</w:t>
      </w:r>
      <w:r w:rsidRPr="00731FDB">
        <w:rPr>
          <w:color w:val="000000" w:themeColor="text1"/>
          <w:sz w:val="28"/>
          <w:szCs w:val="28"/>
        </w:rPr>
        <w:t xml:space="preserve"> юридических и должностных лиц, </w:t>
      </w:r>
      <w:r w:rsidR="00494D3A">
        <w:rPr>
          <w:color w:val="000000" w:themeColor="text1"/>
          <w:sz w:val="28"/>
          <w:szCs w:val="28"/>
        </w:rPr>
        <w:br/>
      </w:r>
      <w:r w:rsidRPr="00731FDB">
        <w:rPr>
          <w:color w:val="000000" w:themeColor="text1"/>
          <w:sz w:val="28"/>
          <w:szCs w:val="28"/>
        </w:rPr>
        <w:t xml:space="preserve">из них </w:t>
      </w:r>
      <w:r w:rsidR="00802783" w:rsidRPr="00731FDB">
        <w:rPr>
          <w:color w:val="000000" w:themeColor="text1"/>
          <w:sz w:val="28"/>
          <w:szCs w:val="28"/>
        </w:rPr>
        <w:t>36</w:t>
      </w:r>
      <w:r w:rsidRPr="00731FDB">
        <w:rPr>
          <w:color w:val="000000" w:themeColor="text1"/>
          <w:sz w:val="28"/>
          <w:szCs w:val="28"/>
        </w:rPr>
        <w:t xml:space="preserve"> юридическ</w:t>
      </w:r>
      <w:r w:rsidR="00EF2C52" w:rsidRPr="00731FDB">
        <w:rPr>
          <w:color w:val="000000" w:themeColor="text1"/>
          <w:sz w:val="28"/>
          <w:szCs w:val="28"/>
        </w:rPr>
        <w:t>их</w:t>
      </w:r>
      <w:r w:rsidRPr="00731FDB">
        <w:rPr>
          <w:color w:val="000000" w:themeColor="text1"/>
          <w:sz w:val="28"/>
          <w:szCs w:val="28"/>
        </w:rPr>
        <w:t xml:space="preserve"> и </w:t>
      </w:r>
      <w:r w:rsidR="00802783" w:rsidRPr="00731FDB">
        <w:rPr>
          <w:color w:val="000000" w:themeColor="text1"/>
          <w:sz w:val="28"/>
          <w:szCs w:val="28"/>
        </w:rPr>
        <w:t>30</w:t>
      </w:r>
      <w:r w:rsidR="00002CBD" w:rsidRPr="00731FDB">
        <w:rPr>
          <w:color w:val="000000" w:themeColor="text1"/>
          <w:sz w:val="28"/>
          <w:szCs w:val="28"/>
        </w:rPr>
        <w:t xml:space="preserve"> </w:t>
      </w:r>
      <w:r w:rsidRPr="00731FDB">
        <w:rPr>
          <w:color w:val="000000" w:themeColor="text1"/>
          <w:sz w:val="28"/>
          <w:szCs w:val="28"/>
        </w:rPr>
        <w:t xml:space="preserve">должностных лиц, общая сумма штрафов </w:t>
      </w:r>
      <w:r w:rsidR="00002CBD" w:rsidRPr="00731FDB">
        <w:rPr>
          <w:color w:val="000000" w:themeColor="text1"/>
          <w:sz w:val="28"/>
          <w:szCs w:val="28"/>
        </w:rPr>
        <w:t>10</w:t>
      </w:r>
      <w:r w:rsidR="005A39BD" w:rsidRPr="00731FDB">
        <w:rPr>
          <w:color w:val="000000" w:themeColor="text1"/>
          <w:sz w:val="28"/>
          <w:szCs w:val="28"/>
        </w:rPr>
        <w:t>97</w:t>
      </w:r>
      <w:r w:rsidRPr="00731FDB">
        <w:rPr>
          <w:color w:val="000000" w:themeColor="text1"/>
          <w:sz w:val="28"/>
          <w:szCs w:val="28"/>
        </w:rPr>
        <w:t xml:space="preserve"> тыс. рублей</w:t>
      </w:r>
      <w:r w:rsidR="00802783" w:rsidRPr="00731FDB">
        <w:rPr>
          <w:color w:val="000000" w:themeColor="text1"/>
          <w:sz w:val="28"/>
          <w:szCs w:val="28"/>
        </w:rPr>
        <w:t>, из них:</w:t>
      </w:r>
    </w:p>
    <w:p w14:paraId="47B5F84E" w14:textId="7F3D499B" w:rsidR="004F12B9" w:rsidRPr="00731FDB" w:rsidRDefault="00750F1D" w:rsidP="00731FDB">
      <w:pPr>
        <w:pStyle w:val="3"/>
        <w:numPr>
          <w:ilvl w:val="0"/>
          <w:numId w:val="18"/>
        </w:numPr>
        <w:tabs>
          <w:tab w:val="clear" w:pos="1260"/>
          <w:tab w:val="num" w:pos="360"/>
        </w:tabs>
        <w:spacing w:after="0" w:line="276" w:lineRule="auto"/>
        <w:ind w:left="0" w:firstLine="709"/>
        <w:jc w:val="both"/>
        <w:rPr>
          <w:color w:val="000000" w:themeColor="text1"/>
          <w:sz w:val="28"/>
          <w:szCs w:val="28"/>
        </w:rPr>
      </w:pPr>
      <w:r w:rsidRPr="00731FDB">
        <w:rPr>
          <w:color w:val="000000" w:themeColor="text1"/>
          <w:sz w:val="28"/>
          <w:szCs w:val="28"/>
        </w:rPr>
        <w:t xml:space="preserve">статья 9.1, часть </w:t>
      </w:r>
      <w:r w:rsidR="004F12B9" w:rsidRPr="00731FDB">
        <w:rPr>
          <w:color w:val="000000" w:themeColor="text1"/>
          <w:sz w:val="28"/>
          <w:szCs w:val="28"/>
        </w:rPr>
        <w:t xml:space="preserve">1: </w:t>
      </w:r>
      <w:r w:rsidR="00002CBD" w:rsidRPr="00731FDB">
        <w:rPr>
          <w:color w:val="000000" w:themeColor="text1"/>
          <w:sz w:val="28"/>
          <w:szCs w:val="28"/>
        </w:rPr>
        <w:t>2</w:t>
      </w:r>
      <w:r w:rsidR="00802783" w:rsidRPr="00731FDB">
        <w:rPr>
          <w:color w:val="000000" w:themeColor="text1"/>
          <w:sz w:val="28"/>
          <w:szCs w:val="28"/>
        </w:rPr>
        <w:t>9</w:t>
      </w:r>
      <w:r w:rsidRPr="00731FDB">
        <w:rPr>
          <w:color w:val="000000" w:themeColor="text1"/>
          <w:sz w:val="28"/>
          <w:szCs w:val="28"/>
        </w:rPr>
        <w:t xml:space="preserve"> штраф</w:t>
      </w:r>
      <w:r w:rsidR="00A03A4D" w:rsidRPr="00731FDB">
        <w:rPr>
          <w:color w:val="000000" w:themeColor="text1"/>
          <w:sz w:val="28"/>
          <w:szCs w:val="28"/>
        </w:rPr>
        <w:t>ов,</w:t>
      </w:r>
      <w:r w:rsidR="004F12B9" w:rsidRPr="00731FDB">
        <w:rPr>
          <w:color w:val="000000" w:themeColor="text1"/>
          <w:sz w:val="28"/>
          <w:szCs w:val="28"/>
        </w:rPr>
        <w:t xml:space="preserve"> в том числе на должностное лицо </w:t>
      </w:r>
      <w:r w:rsidR="00802783" w:rsidRPr="00731FDB">
        <w:rPr>
          <w:color w:val="000000" w:themeColor="text1"/>
          <w:sz w:val="28"/>
          <w:szCs w:val="28"/>
        </w:rPr>
        <w:t>27</w:t>
      </w:r>
      <w:r w:rsidR="004F12B9" w:rsidRPr="00731FDB">
        <w:rPr>
          <w:color w:val="000000" w:themeColor="text1"/>
          <w:sz w:val="28"/>
          <w:szCs w:val="28"/>
        </w:rPr>
        <w:t xml:space="preserve"> (сумма штрафов </w:t>
      </w:r>
      <w:r w:rsidR="00742884" w:rsidRPr="00731FDB">
        <w:rPr>
          <w:color w:val="000000" w:themeColor="text1"/>
          <w:sz w:val="28"/>
          <w:szCs w:val="28"/>
        </w:rPr>
        <w:t>5</w:t>
      </w:r>
      <w:r w:rsidR="005A39BD" w:rsidRPr="00731FDB">
        <w:rPr>
          <w:color w:val="000000" w:themeColor="text1"/>
          <w:sz w:val="28"/>
          <w:szCs w:val="28"/>
        </w:rPr>
        <w:t>6</w:t>
      </w:r>
      <w:r w:rsidR="00742884" w:rsidRPr="00731FDB">
        <w:rPr>
          <w:color w:val="000000" w:themeColor="text1"/>
          <w:sz w:val="28"/>
          <w:szCs w:val="28"/>
        </w:rPr>
        <w:t>8</w:t>
      </w:r>
      <w:r w:rsidR="004F12B9" w:rsidRPr="00731FDB">
        <w:rPr>
          <w:color w:val="000000" w:themeColor="text1"/>
          <w:sz w:val="28"/>
          <w:szCs w:val="28"/>
        </w:rPr>
        <w:t xml:space="preserve"> тыс. руб.), </w:t>
      </w:r>
      <w:r w:rsidR="00742884" w:rsidRPr="00731FDB">
        <w:rPr>
          <w:color w:val="000000" w:themeColor="text1"/>
          <w:sz w:val="28"/>
          <w:szCs w:val="28"/>
        </w:rPr>
        <w:t xml:space="preserve">1 предупреждение на юридическое лицо </w:t>
      </w:r>
      <w:r w:rsidR="00731FDB">
        <w:rPr>
          <w:color w:val="000000" w:themeColor="text1"/>
          <w:sz w:val="28"/>
          <w:szCs w:val="28"/>
        </w:rPr>
        <w:br/>
      </w:r>
      <w:r w:rsidR="00742884" w:rsidRPr="00731FDB">
        <w:rPr>
          <w:color w:val="000000" w:themeColor="text1"/>
          <w:sz w:val="28"/>
          <w:szCs w:val="28"/>
        </w:rPr>
        <w:t xml:space="preserve">и 1 </w:t>
      </w:r>
      <w:r w:rsidR="004F12B9" w:rsidRPr="00731FDB">
        <w:rPr>
          <w:color w:val="000000" w:themeColor="text1"/>
          <w:sz w:val="28"/>
          <w:szCs w:val="28"/>
        </w:rPr>
        <w:t xml:space="preserve">штраф на юридическое лицо (сумма штрафа </w:t>
      </w:r>
      <w:r w:rsidR="00095725" w:rsidRPr="00731FDB">
        <w:rPr>
          <w:color w:val="000000" w:themeColor="text1"/>
          <w:sz w:val="28"/>
          <w:szCs w:val="28"/>
        </w:rPr>
        <w:t>20</w:t>
      </w:r>
      <w:r w:rsidR="00A03A4D" w:rsidRPr="00731FDB">
        <w:rPr>
          <w:color w:val="000000" w:themeColor="text1"/>
          <w:sz w:val="28"/>
          <w:szCs w:val="28"/>
        </w:rPr>
        <w:t>5</w:t>
      </w:r>
      <w:r w:rsidR="004F12B9" w:rsidRPr="00731FDB">
        <w:rPr>
          <w:color w:val="000000" w:themeColor="text1"/>
          <w:sz w:val="28"/>
          <w:szCs w:val="28"/>
        </w:rPr>
        <w:t xml:space="preserve"> тыс. руб.);</w:t>
      </w:r>
    </w:p>
    <w:p w14:paraId="2B03AA1E" w14:textId="2E13E73B" w:rsidR="004F12B9" w:rsidRPr="00731FDB" w:rsidRDefault="00592F57" w:rsidP="00731FDB">
      <w:pPr>
        <w:pStyle w:val="3"/>
        <w:numPr>
          <w:ilvl w:val="0"/>
          <w:numId w:val="18"/>
        </w:numPr>
        <w:tabs>
          <w:tab w:val="clear" w:pos="1260"/>
          <w:tab w:val="num" w:pos="360"/>
        </w:tabs>
        <w:spacing w:after="0" w:line="276" w:lineRule="auto"/>
        <w:ind w:left="0" w:firstLine="709"/>
        <w:jc w:val="both"/>
        <w:rPr>
          <w:color w:val="000000" w:themeColor="text1"/>
          <w:sz w:val="28"/>
          <w:szCs w:val="28"/>
        </w:rPr>
      </w:pPr>
      <w:r w:rsidRPr="00731FDB">
        <w:rPr>
          <w:color w:val="000000" w:themeColor="text1"/>
          <w:sz w:val="28"/>
          <w:szCs w:val="28"/>
        </w:rPr>
        <w:t xml:space="preserve">статья 9.4, </w:t>
      </w:r>
      <w:r w:rsidR="004F12B9" w:rsidRPr="00731FDB">
        <w:rPr>
          <w:color w:val="000000" w:themeColor="text1"/>
          <w:sz w:val="28"/>
          <w:szCs w:val="28"/>
        </w:rPr>
        <w:t xml:space="preserve">часть 1 - </w:t>
      </w:r>
      <w:r w:rsidR="009A45A6" w:rsidRPr="00731FDB">
        <w:rPr>
          <w:color w:val="000000" w:themeColor="text1"/>
          <w:sz w:val="28"/>
          <w:szCs w:val="28"/>
        </w:rPr>
        <w:t>4</w:t>
      </w:r>
      <w:r w:rsidR="004F12B9" w:rsidRPr="00731FDB">
        <w:rPr>
          <w:color w:val="000000" w:themeColor="text1"/>
          <w:sz w:val="28"/>
          <w:szCs w:val="28"/>
        </w:rPr>
        <w:t xml:space="preserve"> штраф</w:t>
      </w:r>
      <w:r w:rsidRPr="00731FDB">
        <w:rPr>
          <w:color w:val="000000" w:themeColor="text1"/>
          <w:sz w:val="28"/>
          <w:szCs w:val="28"/>
        </w:rPr>
        <w:t>а</w:t>
      </w:r>
      <w:r w:rsidR="004F12B9" w:rsidRPr="00731FDB">
        <w:rPr>
          <w:color w:val="000000" w:themeColor="text1"/>
          <w:sz w:val="28"/>
          <w:szCs w:val="28"/>
        </w:rPr>
        <w:t xml:space="preserve">, в том числе на должностное лицо </w:t>
      </w:r>
      <w:r w:rsidR="00494D3A">
        <w:rPr>
          <w:color w:val="000000" w:themeColor="text1"/>
          <w:sz w:val="28"/>
          <w:szCs w:val="28"/>
        </w:rPr>
        <w:br/>
      </w:r>
      <w:r w:rsidR="009A45A6" w:rsidRPr="00731FDB">
        <w:rPr>
          <w:color w:val="000000" w:themeColor="text1"/>
          <w:sz w:val="28"/>
          <w:szCs w:val="28"/>
        </w:rPr>
        <w:t>3</w:t>
      </w:r>
      <w:r w:rsidR="004F12B9" w:rsidRPr="00731FDB">
        <w:rPr>
          <w:color w:val="000000" w:themeColor="text1"/>
          <w:sz w:val="28"/>
          <w:szCs w:val="28"/>
        </w:rPr>
        <w:t xml:space="preserve"> (сумма штрафов </w:t>
      </w:r>
      <w:r w:rsidR="003C27C1" w:rsidRPr="00731FDB">
        <w:rPr>
          <w:color w:val="000000" w:themeColor="text1"/>
          <w:sz w:val="28"/>
          <w:szCs w:val="28"/>
        </w:rPr>
        <w:t>60</w:t>
      </w:r>
      <w:r w:rsidR="004F12B9" w:rsidRPr="00731FDB">
        <w:rPr>
          <w:color w:val="000000" w:themeColor="text1"/>
          <w:sz w:val="28"/>
          <w:szCs w:val="28"/>
        </w:rPr>
        <w:t xml:space="preserve"> тыс. руб.), штрафов на юридическое лицо </w:t>
      </w:r>
      <w:r w:rsidR="003C27C1" w:rsidRPr="00731FDB">
        <w:rPr>
          <w:color w:val="000000" w:themeColor="text1"/>
          <w:sz w:val="28"/>
          <w:szCs w:val="28"/>
        </w:rPr>
        <w:t>1</w:t>
      </w:r>
      <w:r w:rsidR="004F12B9" w:rsidRPr="00731FDB">
        <w:rPr>
          <w:color w:val="000000" w:themeColor="text1"/>
          <w:sz w:val="28"/>
          <w:szCs w:val="28"/>
        </w:rPr>
        <w:t xml:space="preserve"> (сумма штрафа </w:t>
      </w:r>
      <w:r w:rsidR="003C27C1" w:rsidRPr="00731FDB">
        <w:rPr>
          <w:color w:val="000000" w:themeColor="text1"/>
          <w:sz w:val="28"/>
          <w:szCs w:val="28"/>
        </w:rPr>
        <w:t>100</w:t>
      </w:r>
      <w:r w:rsidR="004F12B9" w:rsidRPr="00731FDB">
        <w:rPr>
          <w:color w:val="000000" w:themeColor="text1"/>
          <w:sz w:val="28"/>
          <w:szCs w:val="28"/>
        </w:rPr>
        <w:t xml:space="preserve"> тыс. руб.).</w:t>
      </w:r>
    </w:p>
    <w:p w14:paraId="7A557B42" w14:textId="215821D4" w:rsidR="002A4081" w:rsidRPr="00731FDB" w:rsidRDefault="003C27C1" w:rsidP="00731FDB">
      <w:pPr>
        <w:pStyle w:val="3"/>
        <w:numPr>
          <w:ilvl w:val="0"/>
          <w:numId w:val="18"/>
        </w:numPr>
        <w:tabs>
          <w:tab w:val="clear" w:pos="1260"/>
          <w:tab w:val="num" w:pos="360"/>
        </w:tabs>
        <w:spacing w:after="0" w:line="276" w:lineRule="auto"/>
        <w:ind w:left="0" w:firstLine="709"/>
        <w:jc w:val="both"/>
        <w:rPr>
          <w:color w:val="000000" w:themeColor="text1"/>
          <w:sz w:val="28"/>
          <w:szCs w:val="28"/>
        </w:rPr>
      </w:pPr>
      <w:r w:rsidRPr="00731FDB">
        <w:rPr>
          <w:color w:val="000000" w:themeColor="text1"/>
          <w:sz w:val="28"/>
          <w:szCs w:val="28"/>
        </w:rPr>
        <w:t xml:space="preserve">статья 11.20 - </w:t>
      </w:r>
      <w:r w:rsidR="000F72CE" w:rsidRPr="00731FDB">
        <w:rPr>
          <w:color w:val="000000" w:themeColor="text1"/>
          <w:sz w:val="28"/>
          <w:szCs w:val="28"/>
        </w:rPr>
        <w:t>3</w:t>
      </w:r>
      <w:r w:rsidR="005A39BD" w:rsidRPr="00731FDB">
        <w:rPr>
          <w:color w:val="000000" w:themeColor="text1"/>
          <w:sz w:val="28"/>
          <w:szCs w:val="28"/>
        </w:rPr>
        <w:t>3</w:t>
      </w:r>
      <w:r w:rsidRPr="00731FDB">
        <w:rPr>
          <w:color w:val="000000" w:themeColor="text1"/>
          <w:sz w:val="28"/>
          <w:szCs w:val="28"/>
        </w:rPr>
        <w:t xml:space="preserve"> штраф</w:t>
      </w:r>
      <w:r w:rsidR="005A39BD" w:rsidRPr="00731FDB">
        <w:rPr>
          <w:color w:val="000000" w:themeColor="text1"/>
          <w:sz w:val="28"/>
          <w:szCs w:val="28"/>
        </w:rPr>
        <w:t>а</w:t>
      </w:r>
      <w:r w:rsidRPr="00731FDB">
        <w:rPr>
          <w:color w:val="000000" w:themeColor="text1"/>
          <w:sz w:val="28"/>
          <w:szCs w:val="28"/>
        </w:rPr>
        <w:t xml:space="preserve"> на юридическое лицо (сумма штрафа </w:t>
      </w:r>
      <w:r w:rsidR="005A39BD" w:rsidRPr="00731FDB">
        <w:rPr>
          <w:color w:val="000000" w:themeColor="text1"/>
          <w:sz w:val="28"/>
          <w:szCs w:val="28"/>
        </w:rPr>
        <w:t>164</w:t>
      </w:r>
      <w:r w:rsidRPr="00731FDB">
        <w:rPr>
          <w:color w:val="000000" w:themeColor="text1"/>
          <w:sz w:val="28"/>
          <w:szCs w:val="28"/>
        </w:rPr>
        <w:t xml:space="preserve"> тыс. руб.).</w:t>
      </w:r>
    </w:p>
    <w:p w14:paraId="4D167B09" w14:textId="77777777" w:rsidR="002A4081" w:rsidRPr="00731FDB" w:rsidRDefault="002A4081" w:rsidP="00731FDB">
      <w:pPr>
        <w:pStyle w:val="3"/>
        <w:spacing w:after="0" w:line="276" w:lineRule="auto"/>
        <w:ind w:left="0" w:firstLine="709"/>
        <w:jc w:val="both"/>
        <w:rPr>
          <w:color w:val="000000" w:themeColor="text1"/>
          <w:sz w:val="28"/>
          <w:szCs w:val="28"/>
        </w:rPr>
      </w:pPr>
    </w:p>
    <w:p w14:paraId="1E849024" w14:textId="67073679" w:rsidR="00196B1A" w:rsidRPr="00731FDB" w:rsidRDefault="00030691" w:rsidP="00731FDB">
      <w:pPr>
        <w:pStyle w:val="3"/>
        <w:spacing w:after="0" w:line="276" w:lineRule="auto"/>
        <w:ind w:left="0" w:firstLine="709"/>
        <w:jc w:val="center"/>
        <w:rPr>
          <w:b/>
          <w:bCs/>
          <w:sz w:val="28"/>
          <w:szCs w:val="28"/>
          <w:u w:val="single"/>
        </w:rPr>
      </w:pPr>
      <w:r w:rsidRPr="00731FDB">
        <w:rPr>
          <w:b/>
          <w:bCs/>
          <w:sz w:val="28"/>
          <w:szCs w:val="28"/>
          <w:u w:val="single"/>
        </w:rPr>
        <w:t xml:space="preserve">3. </w:t>
      </w:r>
      <w:r w:rsidR="00196B1A" w:rsidRPr="00731FDB">
        <w:rPr>
          <w:b/>
          <w:bCs/>
          <w:sz w:val="28"/>
          <w:szCs w:val="28"/>
          <w:u w:val="single"/>
        </w:rPr>
        <w:t>Сравнение</w:t>
      </w:r>
    </w:p>
    <w:p w14:paraId="0AA4544A" w14:textId="6AD719CB" w:rsidR="00FA6BA3" w:rsidRPr="00731FDB" w:rsidRDefault="00430829" w:rsidP="00731FDB">
      <w:pPr>
        <w:pStyle w:val="3"/>
        <w:spacing w:after="0" w:line="276" w:lineRule="auto"/>
        <w:ind w:left="0" w:firstLine="709"/>
        <w:jc w:val="both"/>
        <w:rPr>
          <w:sz w:val="28"/>
          <w:szCs w:val="28"/>
        </w:rPr>
      </w:pPr>
      <w:r w:rsidRPr="00731FDB">
        <w:rPr>
          <w:sz w:val="28"/>
          <w:szCs w:val="28"/>
        </w:rPr>
        <w:t xml:space="preserve">Для сравнения за аналогичный </w:t>
      </w:r>
      <w:r w:rsidR="00494D3A">
        <w:rPr>
          <w:sz w:val="28"/>
          <w:szCs w:val="28"/>
        </w:rPr>
        <w:t>рассматриваемый</w:t>
      </w:r>
      <w:r w:rsidRPr="00731FDB">
        <w:rPr>
          <w:sz w:val="28"/>
          <w:szCs w:val="28"/>
        </w:rPr>
        <w:t xml:space="preserve"> период </w:t>
      </w:r>
      <w:r w:rsidR="00E8035C">
        <w:rPr>
          <w:sz w:val="28"/>
          <w:szCs w:val="28"/>
        </w:rPr>
        <w:t>Управлением</w:t>
      </w:r>
      <w:r w:rsidRPr="00731FDB">
        <w:rPr>
          <w:sz w:val="28"/>
          <w:szCs w:val="28"/>
        </w:rPr>
        <w:t xml:space="preserve"> </w:t>
      </w:r>
      <w:r w:rsidR="00E8035C">
        <w:rPr>
          <w:sz w:val="28"/>
          <w:szCs w:val="28"/>
        </w:rPr>
        <w:br/>
      </w:r>
      <w:r w:rsidRPr="00731FDB">
        <w:rPr>
          <w:sz w:val="28"/>
          <w:szCs w:val="28"/>
        </w:rPr>
        <w:t xml:space="preserve">проведено 143 обследования состояния промышленной безопасности на ОПО, </w:t>
      </w:r>
      <w:r w:rsidR="00E8035C">
        <w:rPr>
          <w:sz w:val="28"/>
          <w:szCs w:val="28"/>
        </w:rPr>
        <w:br/>
      </w:r>
      <w:r w:rsidRPr="00731FDB">
        <w:rPr>
          <w:sz w:val="28"/>
          <w:szCs w:val="28"/>
        </w:rPr>
        <w:t>в том числе: 3 плановы</w:t>
      </w:r>
      <w:r w:rsidR="002A4081" w:rsidRPr="00731FDB">
        <w:rPr>
          <w:sz w:val="28"/>
          <w:szCs w:val="28"/>
        </w:rPr>
        <w:t>е</w:t>
      </w:r>
      <w:r w:rsidRPr="00731FDB">
        <w:rPr>
          <w:sz w:val="28"/>
          <w:szCs w:val="28"/>
        </w:rPr>
        <w:t xml:space="preserve"> провер</w:t>
      </w:r>
      <w:r w:rsidR="002A4081" w:rsidRPr="00731FDB">
        <w:rPr>
          <w:sz w:val="28"/>
          <w:szCs w:val="28"/>
        </w:rPr>
        <w:t>ки</w:t>
      </w:r>
      <w:r w:rsidRPr="00731FDB">
        <w:rPr>
          <w:sz w:val="28"/>
          <w:szCs w:val="28"/>
        </w:rPr>
        <w:t xml:space="preserve"> (выявлено 815 нарушений), </w:t>
      </w:r>
      <w:r w:rsidR="00494D3A">
        <w:rPr>
          <w:sz w:val="28"/>
          <w:szCs w:val="28"/>
        </w:rPr>
        <w:br/>
      </w:r>
      <w:r w:rsidRPr="00731FDB">
        <w:rPr>
          <w:sz w:val="28"/>
          <w:szCs w:val="28"/>
        </w:rPr>
        <w:t xml:space="preserve">69 проверок в рамках осуществления постоянного государственного надзора (выявлено 565 нарушений), 70 проверка выполнения ранее выданных предписаний (установлено невыполнение 34 ранее выявленных замечаний). </w:t>
      </w:r>
    </w:p>
    <w:p w14:paraId="06687E17" w14:textId="617E21D5" w:rsidR="00430829" w:rsidRPr="00731FDB" w:rsidRDefault="00FA6BA3" w:rsidP="00731FDB">
      <w:pPr>
        <w:pStyle w:val="3"/>
        <w:spacing w:after="0" w:line="276" w:lineRule="auto"/>
        <w:ind w:left="0" w:firstLine="709"/>
        <w:jc w:val="both"/>
        <w:rPr>
          <w:b/>
          <w:bCs/>
          <w:sz w:val="28"/>
          <w:szCs w:val="28"/>
        </w:rPr>
      </w:pPr>
      <w:r w:rsidRPr="00731FDB">
        <w:rPr>
          <w:b/>
          <w:bCs/>
          <w:sz w:val="28"/>
          <w:szCs w:val="28"/>
        </w:rPr>
        <w:t xml:space="preserve">Общее количество выявленных нарушений за </w:t>
      </w:r>
      <w:r w:rsidR="00494D3A">
        <w:rPr>
          <w:b/>
          <w:bCs/>
          <w:sz w:val="28"/>
          <w:szCs w:val="28"/>
        </w:rPr>
        <w:t>рассматриваемый</w:t>
      </w:r>
      <w:r w:rsidRPr="00731FDB">
        <w:rPr>
          <w:b/>
          <w:bCs/>
          <w:sz w:val="28"/>
          <w:szCs w:val="28"/>
        </w:rPr>
        <w:t xml:space="preserve"> период составило </w:t>
      </w:r>
      <w:r w:rsidR="00430829" w:rsidRPr="00731FDB">
        <w:rPr>
          <w:b/>
          <w:bCs/>
          <w:sz w:val="28"/>
          <w:szCs w:val="28"/>
        </w:rPr>
        <w:t>1414.</w:t>
      </w:r>
    </w:p>
    <w:p w14:paraId="162F5B97" w14:textId="683CB977" w:rsidR="00430829" w:rsidRPr="00731FDB" w:rsidRDefault="00430829" w:rsidP="00731FDB">
      <w:pPr>
        <w:pStyle w:val="3"/>
        <w:spacing w:after="0" w:line="276" w:lineRule="auto"/>
        <w:ind w:left="0" w:firstLine="709"/>
        <w:jc w:val="both"/>
        <w:rPr>
          <w:b/>
          <w:bCs/>
          <w:color w:val="000000" w:themeColor="text1"/>
          <w:sz w:val="28"/>
          <w:szCs w:val="28"/>
        </w:rPr>
      </w:pPr>
      <w:r w:rsidRPr="00731FDB">
        <w:rPr>
          <w:b/>
          <w:bCs/>
          <w:color w:val="000000" w:themeColor="text1"/>
          <w:sz w:val="28"/>
          <w:szCs w:val="28"/>
        </w:rPr>
        <w:lastRenderedPageBreak/>
        <w:t xml:space="preserve">Коэффициент результативности за </w:t>
      </w:r>
      <w:r w:rsidR="00494D3A">
        <w:rPr>
          <w:b/>
          <w:bCs/>
          <w:sz w:val="28"/>
          <w:szCs w:val="28"/>
        </w:rPr>
        <w:t>рассматриваемый</w:t>
      </w:r>
      <w:r w:rsidRPr="00731FDB">
        <w:rPr>
          <w:b/>
          <w:bCs/>
          <w:color w:val="000000" w:themeColor="text1"/>
          <w:sz w:val="28"/>
          <w:szCs w:val="28"/>
        </w:rPr>
        <w:t xml:space="preserve"> период 2021 года по плановым проверкам и провер</w:t>
      </w:r>
      <w:r w:rsidR="00FA6BA3" w:rsidRPr="00731FDB">
        <w:rPr>
          <w:b/>
          <w:bCs/>
          <w:color w:val="000000" w:themeColor="text1"/>
          <w:sz w:val="28"/>
          <w:szCs w:val="28"/>
        </w:rPr>
        <w:t>кам</w:t>
      </w:r>
      <w:r w:rsidRPr="00731FDB">
        <w:rPr>
          <w:b/>
          <w:bCs/>
          <w:color w:val="000000" w:themeColor="text1"/>
          <w:sz w:val="28"/>
          <w:szCs w:val="28"/>
        </w:rPr>
        <w:t xml:space="preserve"> в рамках постоянного государственного надзора 20.</w:t>
      </w:r>
    </w:p>
    <w:p w14:paraId="405FB249" w14:textId="662F71AD" w:rsidR="00430829" w:rsidRPr="00731FDB" w:rsidRDefault="00430829" w:rsidP="00731FDB">
      <w:pPr>
        <w:pStyle w:val="3"/>
        <w:spacing w:after="0" w:line="276" w:lineRule="auto"/>
        <w:ind w:left="0" w:firstLine="709"/>
        <w:jc w:val="both"/>
        <w:rPr>
          <w:color w:val="000000" w:themeColor="text1"/>
          <w:sz w:val="28"/>
          <w:szCs w:val="28"/>
        </w:rPr>
      </w:pPr>
      <w:r w:rsidRPr="00731FDB">
        <w:rPr>
          <w:color w:val="000000" w:themeColor="text1"/>
          <w:sz w:val="28"/>
          <w:szCs w:val="28"/>
        </w:rPr>
        <w:t>Следует отметить рост количества выявленных нарушений по сравнению с аналогичным периодом 2021 года</w:t>
      </w:r>
      <w:r w:rsidR="00FA6BA3" w:rsidRPr="00731FDB">
        <w:rPr>
          <w:color w:val="000000" w:themeColor="text1"/>
          <w:sz w:val="28"/>
          <w:szCs w:val="28"/>
        </w:rPr>
        <w:t xml:space="preserve"> на 299, в частности, по проверкам в рамках постоянного государственного надзора количество выявленных нарушений увеличилось на 583.</w:t>
      </w:r>
    </w:p>
    <w:p w14:paraId="7CB03AF1" w14:textId="77777777" w:rsidR="00430829" w:rsidRPr="00731FDB" w:rsidRDefault="00430829" w:rsidP="00731FDB">
      <w:pPr>
        <w:pStyle w:val="3"/>
        <w:spacing w:after="0" w:line="276" w:lineRule="auto"/>
        <w:ind w:left="0" w:firstLine="709"/>
        <w:rPr>
          <w:b/>
          <w:bCs/>
          <w:sz w:val="28"/>
          <w:szCs w:val="28"/>
          <w:u w:val="single"/>
        </w:rPr>
      </w:pPr>
    </w:p>
    <w:p w14:paraId="6E275205" w14:textId="0E79D8F7" w:rsidR="00196B1A" w:rsidRPr="00731FDB" w:rsidRDefault="002A4081" w:rsidP="00AF1EDF">
      <w:pPr>
        <w:pStyle w:val="3"/>
        <w:spacing w:after="0" w:line="276" w:lineRule="auto"/>
        <w:ind w:left="0"/>
        <w:jc w:val="center"/>
        <w:rPr>
          <w:b/>
          <w:bCs/>
          <w:sz w:val="28"/>
          <w:szCs w:val="28"/>
          <w:u w:val="single"/>
        </w:rPr>
      </w:pPr>
      <w:r w:rsidRPr="00731FDB">
        <w:rPr>
          <w:b/>
          <w:bCs/>
          <w:sz w:val="28"/>
          <w:szCs w:val="28"/>
          <w:u w:val="single"/>
        </w:rPr>
        <w:t xml:space="preserve">4. </w:t>
      </w:r>
      <w:r w:rsidR="00196B1A" w:rsidRPr="00731FDB">
        <w:rPr>
          <w:b/>
          <w:bCs/>
          <w:sz w:val="28"/>
          <w:szCs w:val="28"/>
          <w:u w:val="single"/>
        </w:rPr>
        <w:t xml:space="preserve">Характерные нарушения, выявленных при проверках на </w:t>
      </w:r>
      <w:r w:rsidR="00E8035C">
        <w:rPr>
          <w:b/>
          <w:bCs/>
          <w:sz w:val="28"/>
          <w:szCs w:val="28"/>
          <w:u w:val="single"/>
        </w:rPr>
        <w:t>ОПО магистрального трубопроводного транспорта.</w:t>
      </w:r>
    </w:p>
    <w:p w14:paraId="2AF2FF34" w14:textId="6CBAB669" w:rsidR="00196B1A" w:rsidRPr="00731FDB" w:rsidRDefault="00196B1A" w:rsidP="00731FDB">
      <w:pPr>
        <w:pStyle w:val="3"/>
        <w:spacing w:after="0" w:line="276" w:lineRule="auto"/>
        <w:ind w:left="0" w:firstLine="709"/>
        <w:jc w:val="both"/>
        <w:rPr>
          <w:sz w:val="28"/>
          <w:szCs w:val="28"/>
        </w:rPr>
      </w:pPr>
      <w:r w:rsidRPr="00731FDB">
        <w:rPr>
          <w:sz w:val="28"/>
          <w:szCs w:val="28"/>
        </w:rPr>
        <w:t xml:space="preserve">1) Несвоевременное проведение экспертизы промышленной безопасности технических устройств по истечению срока службы, установленного предыдущим заключением. Как правило, на момент истечения срока службы </w:t>
      </w:r>
      <w:r w:rsidR="00731FDB">
        <w:rPr>
          <w:sz w:val="28"/>
          <w:szCs w:val="28"/>
        </w:rPr>
        <w:br/>
      </w:r>
      <w:r w:rsidRPr="00731FDB">
        <w:rPr>
          <w:sz w:val="28"/>
          <w:szCs w:val="28"/>
        </w:rPr>
        <w:t>у эксплуатирующих организаций, имеется только предварительное заключение по результатам проведения технического диагностирования</w:t>
      </w:r>
      <w:r w:rsidR="00B52C52" w:rsidRPr="00731FDB">
        <w:rPr>
          <w:sz w:val="28"/>
          <w:szCs w:val="28"/>
        </w:rPr>
        <w:t>, тем самым, можно сделать вывод о том, что службами производственного контроля предприятий несвоевременно проводится анализ применяемых на ОПО МТ технических устройств с целью определения срока безопасной эксплуатации;</w:t>
      </w:r>
    </w:p>
    <w:p w14:paraId="40A58954" w14:textId="18CEBE7C" w:rsidR="00B52C52" w:rsidRPr="00731FDB" w:rsidRDefault="00B52C52" w:rsidP="00731FDB">
      <w:pPr>
        <w:pStyle w:val="3"/>
        <w:spacing w:after="0" w:line="276" w:lineRule="auto"/>
        <w:ind w:left="0" w:firstLine="709"/>
        <w:jc w:val="both"/>
        <w:rPr>
          <w:sz w:val="28"/>
          <w:szCs w:val="28"/>
        </w:rPr>
      </w:pPr>
      <w:r w:rsidRPr="00731FDB">
        <w:rPr>
          <w:sz w:val="28"/>
          <w:szCs w:val="28"/>
        </w:rPr>
        <w:t>2) проведени</w:t>
      </w:r>
      <w:r w:rsidR="00430829" w:rsidRPr="00731FDB">
        <w:rPr>
          <w:sz w:val="28"/>
          <w:szCs w:val="28"/>
        </w:rPr>
        <w:t>е</w:t>
      </w:r>
      <w:r w:rsidRPr="00731FDB">
        <w:rPr>
          <w:sz w:val="28"/>
          <w:szCs w:val="28"/>
        </w:rPr>
        <w:t xml:space="preserve"> работ по техническому перевооружения ОПО </w:t>
      </w:r>
      <w:r w:rsidR="00731FDB">
        <w:rPr>
          <w:sz w:val="28"/>
          <w:szCs w:val="28"/>
        </w:rPr>
        <w:br/>
      </w:r>
      <w:r w:rsidRPr="00731FDB">
        <w:rPr>
          <w:sz w:val="28"/>
          <w:szCs w:val="28"/>
        </w:rPr>
        <w:t>без разработки соответствующей проектной документации и проведения экспертизы промышленной безопасности этой документации</w:t>
      </w:r>
      <w:r w:rsidR="00FA6BA3" w:rsidRPr="00731FDB">
        <w:rPr>
          <w:sz w:val="28"/>
          <w:szCs w:val="28"/>
        </w:rPr>
        <w:t xml:space="preserve">. Как правило, указанная документация разрабатывается по истечении трёх и более месяцев </w:t>
      </w:r>
      <w:r w:rsidR="00731FDB">
        <w:rPr>
          <w:sz w:val="28"/>
          <w:szCs w:val="28"/>
        </w:rPr>
        <w:br/>
      </w:r>
      <w:r w:rsidR="00FA6BA3" w:rsidRPr="00731FDB">
        <w:rPr>
          <w:sz w:val="28"/>
          <w:szCs w:val="28"/>
        </w:rPr>
        <w:t>с момента окончания работ.</w:t>
      </w:r>
    </w:p>
    <w:p w14:paraId="43973EA4" w14:textId="0BA1D5A8" w:rsidR="00B52C52" w:rsidRPr="00731FDB" w:rsidRDefault="00B52C52" w:rsidP="00731FDB">
      <w:pPr>
        <w:pStyle w:val="3"/>
        <w:spacing w:after="0" w:line="276" w:lineRule="auto"/>
        <w:ind w:left="0" w:firstLine="709"/>
        <w:jc w:val="both"/>
        <w:rPr>
          <w:sz w:val="28"/>
          <w:szCs w:val="28"/>
        </w:rPr>
      </w:pPr>
      <w:r w:rsidRPr="00731FDB">
        <w:rPr>
          <w:sz w:val="28"/>
          <w:szCs w:val="28"/>
        </w:rPr>
        <w:t xml:space="preserve">3) </w:t>
      </w:r>
      <w:r w:rsidR="00430829" w:rsidRPr="00731FDB">
        <w:rPr>
          <w:sz w:val="28"/>
          <w:szCs w:val="28"/>
        </w:rPr>
        <w:t>наличие негерметичности оборудования, применяемого на ОПО</w:t>
      </w:r>
      <w:r w:rsidR="00CE7173">
        <w:rPr>
          <w:sz w:val="28"/>
          <w:szCs w:val="28"/>
        </w:rPr>
        <w:t>;</w:t>
      </w:r>
    </w:p>
    <w:p w14:paraId="7429AF9B" w14:textId="67D31CE8" w:rsidR="00430829" w:rsidRPr="00731FDB" w:rsidRDefault="00430829" w:rsidP="00731FDB">
      <w:pPr>
        <w:pStyle w:val="3"/>
        <w:spacing w:after="0" w:line="276" w:lineRule="auto"/>
        <w:ind w:left="0" w:firstLine="709"/>
        <w:jc w:val="both"/>
        <w:rPr>
          <w:sz w:val="28"/>
          <w:szCs w:val="28"/>
        </w:rPr>
      </w:pPr>
      <w:r w:rsidRPr="00731FDB">
        <w:rPr>
          <w:sz w:val="28"/>
          <w:szCs w:val="28"/>
        </w:rPr>
        <w:t xml:space="preserve">4) невыполнение мероприятий экспертиз промышленной безопасности, </w:t>
      </w:r>
      <w:r w:rsidR="00FA6BA3" w:rsidRPr="00731FDB">
        <w:rPr>
          <w:sz w:val="28"/>
          <w:szCs w:val="28"/>
        </w:rPr>
        <w:t>при условии которых объекты экспертиз будут соответствовать требованиям промышленной безопасности. Эксплуатирующие организации почему-то считают, что указанные мероприятия можно устранять в срок, на который продлено техническое устройство, здание или сооружение.</w:t>
      </w:r>
    </w:p>
    <w:p w14:paraId="5AB9813C" w14:textId="7208AFA9" w:rsidR="00FA6BA3" w:rsidRPr="00731FDB" w:rsidRDefault="00FA6BA3" w:rsidP="00731FDB">
      <w:pPr>
        <w:pStyle w:val="3"/>
        <w:spacing w:after="0" w:line="276" w:lineRule="auto"/>
        <w:ind w:left="0" w:firstLine="709"/>
        <w:jc w:val="both"/>
        <w:rPr>
          <w:sz w:val="28"/>
          <w:szCs w:val="28"/>
        </w:rPr>
      </w:pPr>
      <w:r w:rsidRPr="00731FDB">
        <w:rPr>
          <w:sz w:val="28"/>
          <w:szCs w:val="28"/>
        </w:rPr>
        <w:t xml:space="preserve">5) </w:t>
      </w:r>
      <w:r w:rsidR="00A03400" w:rsidRPr="00731FDB">
        <w:rPr>
          <w:sz w:val="28"/>
          <w:szCs w:val="28"/>
        </w:rPr>
        <w:t>Несвоевременная актуализация сведений, характеризующих ОПО, после изменения состава, вида, количества технических устройств, применяемых на ОПО;</w:t>
      </w:r>
    </w:p>
    <w:p w14:paraId="5247D870" w14:textId="7E229835" w:rsidR="00A03400" w:rsidRPr="00731FDB" w:rsidRDefault="00A03400" w:rsidP="00731FDB">
      <w:pPr>
        <w:pStyle w:val="3"/>
        <w:spacing w:after="0" w:line="276" w:lineRule="auto"/>
        <w:ind w:left="0" w:firstLine="709"/>
        <w:jc w:val="both"/>
        <w:rPr>
          <w:sz w:val="28"/>
          <w:szCs w:val="28"/>
        </w:rPr>
      </w:pPr>
      <w:r w:rsidRPr="00731FDB">
        <w:rPr>
          <w:sz w:val="28"/>
          <w:szCs w:val="28"/>
        </w:rPr>
        <w:t>6) Неверны данные, представляемые организациями при подаче сведений об организации и осуществлении производственного контроля на ОПО;</w:t>
      </w:r>
    </w:p>
    <w:p w14:paraId="10362C4F" w14:textId="639793DF" w:rsidR="00A03400" w:rsidRPr="00731FDB" w:rsidRDefault="00030691" w:rsidP="00731FDB">
      <w:pPr>
        <w:pStyle w:val="3"/>
        <w:spacing w:after="0" w:line="276" w:lineRule="auto"/>
        <w:ind w:left="0" w:firstLine="709"/>
        <w:jc w:val="both"/>
        <w:rPr>
          <w:sz w:val="28"/>
          <w:szCs w:val="28"/>
        </w:rPr>
      </w:pPr>
      <w:r w:rsidRPr="00731FDB">
        <w:rPr>
          <w:sz w:val="28"/>
          <w:szCs w:val="28"/>
        </w:rPr>
        <w:t xml:space="preserve">7) Несоответствие технологических регламентов и планов мероприятий </w:t>
      </w:r>
      <w:r w:rsidRPr="00731FDB">
        <w:rPr>
          <w:sz w:val="28"/>
          <w:szCs w:val="28"/>
        </w:rPr>
        <w:br/>
        <w:t>по локализации и ликвидации аварийных ситуаций ОПО проектным решениям и фактическому состоянию ОПО;</w:t>
      </w:r>
    </w:p>
    <w:p w14:paraId="1CCE063A" w14:textId="5B2F5251" w:rsidR="00030691" w:rsidRPr="00731FDB" w:rsidRDefault="00030691" w:rsidP="00731FDB">
      <w:pPr>
        <w:pStyle w:val="3"/>
        <w:spacing w:after="0" w:line="276" w:lineRule="auto"/>
        <w:ind w:left="0" w:firstLine="709"/>
        <w:jc w:val="both"/>
        <w:rPr>
          <w:sz w:val="28"/>
          <w:szCs w:val="28"/>
        </w:rPr>
      </w:pPr>
      <w:r w:rsidRPr="00731FDB">
        <w:rPr>
          <w:sz w:val="28"/>
          <w:szCs w:val="28"/>
        </w:rPr>
        <w:t>8) Отсутствие проведения оценки риска технических устройств после проведения капитальных ремонтов;</w:t>
      </w:r>
    </w:p>
    <w:p w14:paraId="20B42D74" w14:textId="77777777" w:rsidR="002A4081" w:rsidRPr="00731FDB" w:rsidRDefault="00030691" w:rsidP="00731FDB">
      <w:pPr>
        <w:pStyle w:val="3"/>
        <w:spacing w:after="0" w:line="276" w:lineRule="auto"/>
        <w:ind w:left="0" w:firstLine="709"/>
        <w:jc w:val="both"/>
        <w:rPr>
          <w:sz w:val="28"/>
          <w:szCs w:val="28"/>
        </w:rPr>
      </w:pPr>
      <w:r w:rsidRPr="00731FDB">
        <w:rPr>
          <w:sz w:val="28"/>
          <w:szCs w:val="28"/>
        </w:rPr>
        <w:lastRenderedPageBreak/>
        <w:t>9) Невыполнение требований по техническому обслуживанию, ремонту и обследованию технических устройств, установленных заводом изготовителем в паспортах и руководствах по безопасному эксплуатации</w:t>
      </w:r>
    </w:p>
    <w:p w14:paraId="359DAA01" w14:textId="77777777" w:rsidR="002A4081" w:rsidRPr="00731FDB" w:rsidRDefault="002A4081" w:rsidP="00731FDB">
      <w:pPr>
        <w:pStyle w:val="3"/>
        <w:spacing w:after="0" w:line="276" w:lineRule="auto"/>
        <w:ind w:left="0" w:firstLine="709"/>
        <w:jc w:val="both"/>
        <w:rPr>
          <w:sz w:val="28"/>
          <w:szCs w:val="28"/>
        </w:rPr>
      </w:pPr>
    </w:p>
    <w:p w14:paraId="5D441C81" w14:textId="5A8B2D75" w:rsidR="00731FDB" w:rsidRPr="00731FDB" w:rsidRDefault="00B2523A" w:rsidP="00731FDB">
      <w:pPr>
        <w:pStyle w:val="3"/>
        <w:spacing w:after="0" w:line="276" w:lineRule="auto"/>
        <w:ind w:left="0" w:firstLine="709"/>
        <w:jc w:val="center"/>
        <w:rPr>
          <w:b/>
          <w:bCs/>
          <w:sz w:val="28"/>
          <w:szCs w:val="28"/>
          <w:u w:val="single"/>
        </w:rPr>
      </w:pPr>
      <w:r>
        <w:rPr>
          <w:b/>
          <w:bCs/>
          <w:sz w:val="28"/>
          <w:szCs w:val="28"/>
          <w:u w:val="single"/>
        </w:rPr>
        <w:t>5</w:t>
      </w:r>
      <w:r w:rsidR="00731FDB" w:rsidRPr="00731FDB">
        <w:rPr>
          <w:b/>
          <w:bCs/>
          <w:sz w:val="28"/>
          <w:szCs w:val="28"/>
          <w:u w:val="single"/>
        </w:rPr>
        <w:t xml:space="preserve">. </w:t>
      </w:r>
      <w:r w:rsidR="00731FDB">
        <w:rPr>
          <w:b/>
          <w:bCs/>
          <w:sz w:val="28"/>
          <w:szCs w:val="28"/>
          <w:u w:val="single"/>
        </w:rPr>
        <w:t>К</w:t>
      </w:r>
      <w:r w:rsidR="00731FDB" w:rsidRPr="00731FDB">
        <w:rPr>
          <w:b/>
          <w:bCs/>
          <w:sz w:val="28"/>
          <w:szCs w:val="28"/>
          <w:u w:val="single"/>
        </w:rPr>
        <w:t>оличественный анализ выявляемых нарушений</w:t>
      </w:r>
    </w:p>
    <w:p w14:paraId="7AA42E55" w14:textId="77777777" w:rsidR="00CF214F" w:rsidRDefault="00E8035C" w:rsidP="00CF214F">
      <w:pPr>
        <w:pStyle w:val="af1"/>
        <w:spacing w:after="0"/>
        <w:ind w:left="0" w:firstLine="709"/>
        <w:jc w:val="both"/>
        <w:rPr>
          <w:rFonts w:ascii="Times New Roman" w:hAnsi="Times New Roman"/>
          <w:sz w:val="28"/>
        </w:rPr>
      </w:pPr>
      <w:r>
        <w:rPr>
          <w:rFonts w:ascii="Times New Roman" w:hAnsi="Times New Roman"/>
          <w:sz w:val="28"/>
        </w:rPr>
        <w:t>Управлением</w:t>
      </w:r>
      <w:r w:rsidR="00731FDB" w:rsidRPr="00731FDB">
        <w:rPr>
          <w:rFonts w:ascii="Times New Roman" w:hAnsi="Times New Roman"/>
          <w:sz w:val="28"/>
        </w:rPr>
        <w:t xml:space="preserve"> проведен количественный анализ выявляемых нарушений </w:t>
      </w:r>
      <w:r w:rsidR="00731FDB" w:rsidRPr="00731FDB">
        <w:rPr>
          <w:rFonts w:ascii="Times New Roman" w:hAnsi="Times New Roman"/>
          <w:sz w:val="28"/>
        </w:rPr>
        <w:br/>
        <w:t xml:space="preserve">по результатам плановых контрольных (надзорных) мероприятий (далее – КНМ) и в рамках ПГН за январь - сентябрь 2022 и аналогичный период 2021 </w:t>
      </w:r>
      <w:r w:rsidR="00731FDB" w:rsidRPr="00731FDB">
        <w:rPr>
          <w:rFonts w:ascii="Times New Roman" w:hAnsi="Times New Roman"/>
          <w:sz w:val="28"/>
        </w:rPr>
        <w:br/>
        <w:t xml:space="preserve">в отношении </w:t>
      </w:r>
      <w:r w:rsidR="00CF214F">
        <w:rPr>
          <w:rFonts w:ascii="Times New Roman" w:hAnsi="Times New Roman"/>
          <w:sz w:val="28"/>
        </w:rPr>
        <w:t xml:space="preserve">3 </w:t>
      </w:r>
      <w:r w:rsidR="00731FDB" w:rsidRPr="00731FDB">
        <w:rPr>
          <w:rFonts w:ascii="Times New Roman" w:hAnsi="Times New Roman"/>
          <w:sz w:val="28"/>
        </w:rPr>
        <w:t xml:space="preserve">наиболее крупных организаций, </w:t>
      </w:r>
      <w:r>
        <w:rPr>
          <w:rFonts w:ascii="Times New Roman" w:hAnsi="Times New Roman"/>
          <w:sz w:val="28"/>
        </w:rPr>
        <w:t>эксплуатирующих ОПО</w:t>
      </w:r>
      <w:r w:rsidR="008256CB">
        <w:rPr>
          <w:rFonts w:ascii="Times New Roman" w:hAnsi="Times New Roman"/>
          <w:sz w:val="28"/>
        </w:rPr>
        <w:t xml:space="preserve"> магистрального трубопроводного транспорта</w:t>
      </w:r>
      <w:r>
        <w:rPr>
          <w:rFonts w:ascii="Times New Roman" w:hAnsi="Times New Roman"/>
          <w:sz w:val="28"/>
        </w:rPr>
        <w:t xml:space="preserve">, </w:t>
      </w:r>
      <w:r w:rsidR="00731FDB" w:rsidRPr="00731FDB">
        <w:rPr>
          <w:rFonts w:ascii="Times New Roman" w:hAnsi="Times New Roman"/>
          <w:sz w:val="28"/>
        </w:rPr>
        <w:t xml:space="preserve">поднадзорных </w:t>
      </w:r>
      <w:r>
        <w:rPr>
          <w:rFonts w:ascii="Times New Roman" w:hAnsi="Times New Roman"/>
          <w:sz w:val="28"/>
        </w:rPr>
        <w:t>Управлению</w:t>
      </w:r>
      <w:r w:rsidR="00731FDB" w:rsidRPr="00731FDB">
        <w:rPr>
          <w:rFonts w:ascii="Times New Roman" w:hAnsi="Times New Roman"/>
          <w:sz w:val="28"/>
        </w:rPr>
        <w:t xml:space="preserve">. </w:t>
      </w:r>
      <w:r w:rsidR="00CF214F">
        <w:rPr>
          <w:rFonts w:ascii="Times New Roman" w:hAnsi="Times New Roman"/>
          <w:sz w:val="28"/>
        </w:rPr>
        <w:t>Для нераспространения информации, составляющей предмет непосредственного взаимодействия данных организаций и Управления, принято решение не разглашать их наименования и представить обезличенную статистику.</w:t>
      </w:r>
    </w:p>
    <w:p w14:paraId="09A95A16" w14:textId="671B1668" w:rsidR="00731FDB" w:rsidRPr="00731FDB" w:rsidRDefault="00731FDB" w:rsidP="00CF214F">
      <w:pPr>
        <w:pStyle w:val="af1"/>
        <w:spacing w:after="0"/>
        <w:ind w:left="0" w:firstLine="709"/>
        <w:jc w:val="both"/>
        <w:rPr>
          <w:rFonts w:ascii="Times New Roman" w:hAnsi="Times New Roman"/>
          <w:sz w:val="28"/>
        </w:rPr>
      </w:pPr>
      <w:r w:rsidRPr="00731FDB">
        <w:rPr>
          <w:rFonts w:ascii="Times New Roman" w:hAnsi="Times New Roman"/>
          <w:sz w:val="28"/>
        </w:rPr>
        <w:t>Целью анализа было определение среднее количество нарушений, выявленных по результатам КНМ на 1 проверенный ОПО. Результаты анализа приведены в таблице 1.</w:t>
      </w:r>
    </w:p>
    <w:p w14:paraId="40F1A57B" w14:textId="77777777" w:rsidR="00731FDB" w:rsidRPr="00731FDB" w:rsidRDefault="00731FDB" w:rsidP="00CF214F">
      <w:pPr>
        <w:pStyle w:val="af1"/>
        <w:spacing w:after="0"/>
        <w:ind w:left="0" w:firstLine="709"/>
        <w:jc w:val="right"/>
        <w:rPr>
          <w:rFonts w:ascii="Times New Roman" w:hAnsi="Times New Roman"/>
          <w:i/>
          <w:sz w:val="28"/>
        </w:rPr>
      </w:pPr>
      <w:r w:rsidRPr="00731FDB">
        <w:rPr>
          <w:rFonts w:ascii="Times New Roman" w:hAnsi="Times New Roman"/>
          <w:i/>
          <w:sz w:val="28"/>
        </w:rPr>
        <w:t>Таблица 1.</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637"/>
        <w:gridCol w:w="638"/>
        <w:gridCol w:w="638"/>
        <w:gridCol w:w="638"/>
        <w:gridCol w:w="638"/>
        <w:gridCol w:w="638"/>
        <w:gridCol w:w="638"/>
        <w:gridCol w:w="638"/>
        <w:gridCol w:w="637"/>
        <w:gridCol w:w="638"/>
        <w:gridCol w:w="654"/>
        <w:gridCol w:w="654"/>
      </w:tblGrid>
      <w:tr w:rsidR="00731FDB" w:rsidRPr="00731FDB" w14:paraId="49FEC440" w14:textId="77777777" w:rsidTr="00731FDB">
        <w:trPr>
          <w:trHeight w:val="570"/>
        </w:trPr>
        <w:tc>
          <w:tcPr>
            <w:tcW w:w="426" w:type="dxa"/>
            <w:vMerge w:val="restart"/>
            <w:shd w:val="clear" w:color="auto" w:fill="auto"/>
            <w:noWrap/>
            <w:vAlign w:val="center"/>
            <w:hideMark/>
          </w:tcPr>
          <w:p w14:paraId="11662EF6" w14:textId="77777777" w:rsidR="00731FDB" w:rsidRPr="00731FDB" w:rsidRDefault="00731FDB" w:rsidP="00C31486">
            <w:pPr>
              <w:ind w:left="-113" w:right="-113"/>
              <w:jc w:val="center"/>
              <w:rPr>
                <w:color w:val="000000"/>
                <w:sz w:val="22"/>
                <w:szCs w:val="22"/>
              </w:rPr>
            </w:pPr>
            <w:r w:rsidRPr="00EC049E">
              <w:rPr>
                <w:color w:val="000000"/>
                <w:sz w:val="22"/>
                <w:szCs w:val="22"/>
              </w:rPr>
              <w:t>№</w:t>
            </w:r>
          </w:p>
          <w:p w14:paraId="18244D97" w14:textId="77777777" w:rsidR="00731FDB" w:rsidRPr="00EC049E" w:rsidRDefault="00731FDB" w:rsidP="00C31486">
            <w:pPr>
              <w:ind w:left="-113" w:right="-113"/>
              <w:jc w:val="center"/>
              <w:rPr>
                <w:color w:val="000000"/>
                <w:sz w:val="22"/>
                <w:szCs w:val="22"/>
              </w:rPr>
            </w:pPr>
            <w:r w:rsidRPr="00EC049E">
              <w:rPr>
                <w:color w:val="000000"/>
                <w:sz w:val="22"/>
                <w:szCs w:val="22"/>
              </w:rPr>
              <w:t>п/п</w:t>
            </w:r>
          </w:p>
        </w:tc>
        <w:tc>
          <w:tcPr>
            <w:tcW w:w="1701" w:type="dxa"/>
            <w:vMerge w:val="restart"/>
            <w:shd w:val="clear" w:color="auto" w:fill="auto"/>
            <w:vAlign w:val="center"/>
            <w:hideMark/>
          </w:tcPr>
          <w:p w14:paraId="43C15280" w14:textId="77777777" w:rsidR="00731FDB" w:rsidRPr="00EC049E" w:rsidRDefault="00731FDB" w:rsidP="00C31486">
            <w:pPr>
              <w:ind w:left="-113" w:right="-113"/>
              <w:jc w:val="center"/>
              <w:rPr>
                <w:color w:val="000000"/>
                <w:sz w:val="22"/>
                <w:szCs w:val="22"/>
              </w:rPr>
            </w:pPr>
            <w:r w:rsidRPr="00EC049E">
              <w:rPr>
                <w:color w:val="000000"/>
                <w:sz w:val="22"/>
                <w:szCs w:val="22"/>
              </w:rPr>
              <w:t>наименование организации</w:t>
            </w:r>
          </w:p>
        </w:tc>
        <w:tc>
          <w:tcPr>
            <w:tcW w:w="3827" w:type="dxa"/>
            <w:gridSpan w:val="6"/>
            <w:shd w:val="clear" w:color="auto" w:fill="auto"/>
            <w:vAlign w:val="center"/>
            <w:hideMark/>
          </w:tcPr>
          <w:p w14:paraId="6A86DEA0" w14:textId="77777777" w:rsidR="00731FDB" w:rsidRPr="00EC049E" w:rsidRDefault="00731FDB" w:rsidP="00C31486">
            <w:pPr>
              <w:ind w:left="-113" w:right="-113"/>
              <w:jc w:val="center"/>
              <w:rPr>
                <w:color w:val="000000"/>
                <w:sz w:val="22"/>
                <w:szCs w:val="22"/>
              </w:rPr>
            </w:pPr>
            <w:r w:rsidRPr="00731FDB">
              <w:rPr>
                <w:color w:val="000000"/>
                <w:sz w:val="22"/>
                <w:szCs w:val="22"/>
              </w:rPr>
              <w:t>П</w:t>
            </w:r>
            <w:r w:rsidRPr="00EC049E">
              <w:rPr>
                <w:color w:val="000000"/>
                <w:sz w:val="22"/>
                <w:szCs w:val="22"/>
              </w:rPr>
              <w:t>лановая проверка</w:t>
            </w:r>
          </w:p>
        </w:tc>
        <w:tc>
          <w:tcPr>
            <w:tcW w:w="3859" w:type="dxa"/>
            <w:gridSpan w:val="6"/>
            <w:shd w:val="clear" w:color="auto" w:fill="auto"/>
            <w:vAlign w:val="center"/>
            <w:hideMark/>
          </w:tcPr>
          <w:p w14:paraId="53179011" w14:textId="77777777" w:rsidR="00731FDB" w:rsidRPr="00EC049E" w:rsidRDefault="00731FDB" w:rsidP="00C31486">
            <w:pPr>
              <w:ind w:left="-113" w:right="-113"/>
              <w:jc w:val="center"/>
              <w:rPr>
                <w:color w:val="000000"/>
                <w:sz w:val="22"/>
                <w:szCs w:val="22"/>
              </w:rPr>
            </w:pPr>
            <w:r w:rsidRPr="00EC049E">
              <w:rPr>
                <w:color w:val="000000"/>
                <w:sz w:val="22"/>
                <w:szCs w:val="22"/>
              </w:rPr>
              <w:t>Постоянный государственный надзор</w:t>
            </w:r>
          </w:p>
        </w:tc>
      </w:tr>
      <w:tr w:rsidR="00731FDB" w:rsidRPr="00731FDB" w14:paraId="68810E32" w14:textId="77777777" w:rsidTr="00731FDB">
        <w:trPr>
          <w:trHeight w:val="900"/>
        </w:trPr>
        <w:tc>
          <w:tcPr>
            <w:tcW w:w="426" w:type="dxa"/>
            <w:vMerge/>
            <w:vAlign w:val="center"/>
            <w:hideMark/>
          </w:tcPr>
          <w:p w14:paraId="4DBBB08D" w14:textId="77777777" w:rsidR="00731FDB" w:rsidRPr="00EC049E" w:rsidRDefault="00731FDB" w:rsidP="00C31486">
            <w:pPr>
              <w:ind w:left="-113" w:right="-113"/>
              <w:jc w:val="center"/>
              <w:rPr>
                <w:color w:val="000000"/>
                <w:sz w:val="22"/>
                <w:szCs w:val="22"/>
              </w:rPr>
            </w:pPr>
          </w:p>
        </w:tc>
        <w:tc>
          <w:tcPr>
            <w:tcW w:w="1701" w:type="dxa"/>
            <w:vMerge/>
            <w:vAlign w:val="center"/>
            <w:hideMark/>
          </w:tcPr>
          <w:p w14:paraId="3471013E" w14:textId="77777777" w:rsidR="00731FDB" w:rsidRPr="00EC049E" w:rsidRDefault="00731FDB" w:rsidP="00C31486">
            <w:pPr>
              <w:ind w:left="-113" w:right="-113"/>
              <w:jc w:val="center"/>
              <w:rPr>
                <w:color w:val="000000"/>
                <w:sz w:val="22"/>
                <w:szCs w:val="22"/>
              </w:rPr>
            </w:pPr>
          </w:p>
        </w:tc>
        <w:tc>
          <w:tcPr>
            <w:tcW w:w="1275" w:type="dxa"/>
            <w:gridSpan w:val="2"/>
            <w:shd w:val="clear" w:color="auto" w:fill="auto"/>
            <w:vAlign w:val="center"/>
            <w:hideMark/>
          </w:tcPr>
          <w:p w14:paraId="6E497034" w14:textId="77777777" w:rsidR="00731FDB" w:rsidRPr="00EC049E" w:rsidRDefault="00731FDB" w:rsidP="00C31486">
            <w:pPr>
              <w:ind w:left="-113" w:right="-113"/>
              <w:jc w:val="center"/>
              <w:rPr>
                <w:color w:val="000000"/>
                <w:sz w:val="22"/>
                <w:szCs w:val="22"/>
              </w:rPr>
            </w:pPr>
            <w:r w:rsidRPr="00EC049E">
              <w:rPr>
                <w:color w:val="000000"/>
                <w:sz w:val="22"/>
                <w:szCs w:val="22"/>
              </w:rPr>
              <w:t xml:space="preserve">количество </w:t>
            </w:r>
            <w:r w:rsidRPr="00731FDB">
              <w:rPr>
                <w:color w:val="000000"/>
                <w:sz w:val="22"/>
                <w:szCs w:val="22"/>
              </w:rPr>
              <w:t>проверенных</w:t>
            </w:r>
            <w:r w:rsidRPr="00EC049E">
              <w:rPr>
                <w:color w:val="000000"/>
                <w:sz w:val="22"/>
                <w:szCs w:val="22"/>
              </w:rPr>
              <w:t xml:space="preserve"> объектов</w:t>
            </w:r>
          </w:p>
        </w:tc>
        <w:tc>
          <w:tcPr>
            <w:tcW w:w="1276" w:type="dxa"/>
            <w:gridSpan w:val="2"/>
            <w:shd w:val="clear" w:color="auto" w:fill="auto"/>
            <w:vAlign w:val="center"/>
            <w:hideMark/>
          </w:tcPr>
          <w:p w14:paraId="12625C13" w14:textId="77777777" w:rsidR="00731FDB" w:rsidRPr="00EC049E" w:rsidRDefault="00731FDB" w:rsidP="00C31486">
            <w:pPr>
              <w:ind w:left="-113" w:right="-113"/>
              <w:jc w:val="center"/>
              <w:rPr>
                <w:color w:val="000000"/>
                <w:sz w:val="22"/>
                <w:szCs w:val="22"/>
              </w:rPr>
            </w:pPr>
            <w:r w:rsidRPr="00EC049E">
              <w:rPr>
                <w:color w:val="000000"/>
                <w:sz w:val="22"/>
                <w:szCs w:val="22"/>
              </w:rPr>
              <w:t xml:space="preserve">количество </w:t>
            </w:r>
            <w:r w:rsidRPr="00731FDB">
              <w:rPr>
                <w:color w:val="000000"/>
                <w:sz w:val="22"/>
                <w:szCs w:val="22"/>
              </w:rPr>
              <w:t>выявленных</w:t>
            </w:r>
            <w:r w:rsidRPr="00EC049E">
              <w:rPr>
                <w:color w:val="000000"/>
                <w:sz w:val="22"/>
                <w:szCs w:val="22"/>
              </w:rPr>
              <w:t xml:space="preserve"> нарушений</w:t>
            </w:r>
          </w:p>
        </w:tc>
        <w:tc>
          <w:tcPr>
            <w:tcW w:w="1276" w:type="dxa"/>
            <w:gridSpan w:val="2"/>
            <w:shd w:val="clear" w:color="auto" w:fill="auto"/>
            <w:vAlign w:val="center"/>
            <w:hideMark/>
          </w:tcPr>
          <w:p w14:paraId="62730F01" w14:textId="77777777" w:rsidR="00731FDB" w:rsidRPr="00EC049E" w:rsidRDefault="00731FDB" w:rsidP="00C31486">
            <w:pPr>
              <w:ind w:left="-113" w:right="-113"/>
              <w:jc w:val="center"/>
              <w:rPr>
                <w:color w:val="000000"/>
                <w:sz w:val="22"/>
                <w:szCs w:val="22"/>
              </w:rPr>
            </w:pPr>
            <w:r w:rsidRPr="00731FDB">
              <w:rPr>
                <w:color w:val="000000"/>
                <w:sz w:val="22"/>
                <w:szCs w:val="22"/>
              </w:rPr>
              <w:t>Среднее к-во нарушений на 1 ОПО</w:t>
            </w:r>
          </w:p>
        </w:tc>
        <w:tc>
          <w:tcPr>
            <w:tcW w:w="1276" w:type="dxa"/>
            <w:gridSpan w:val="2"/>
            <w:shd w:val="clear" w:color="auto" w:fill="auto"/>
            <w:vAlign w:val="center"/>
            <w:hideMark/>
          </w:tcPr>
          <w:p w14:paraId="73138BDA" w14:textId="77777777" w:rsidR="00731FDB" w:rsidRPr="00EC049E" w:rsidRDefault="00731FDB" w:rsidP="00C31486">
            <w:pPr>
              <w:ind w:left="-113" w:right="-113"/>
              <w:jc w:val="center"/>
              <w:rPr>
                <w:color w:val="000000"/>
                <w:sz w:val="22"/>
                <w:szCs w:val="22"/>
              </w:rPr>
            </w:pPr>
            <w:r w:rsidRPr="00EC049E">
              <w:rPr>
                <w:color w:val="000000"/>
                <w:sz w:val="22"/>
                <w:szCs w:val="22"/>
              </w:rPr>
              <w:t xml:space="preserve">количество </w:t>
            </w:r>
            <w:r w:rsidRPr="00731FDB">
              <w:rPr>
                <w:color w:val="000000"/>
                <w:sz w:val="22"/>
                <w:szCs w:val="22"/>
              </w:rPr>
              <w:t>проверенных</w:t>
            </w:r>
            <w:r w:rsidRPr="00EC049E">
              <w:rPr>
                <w:color w:val="000000"/>
                <w:sz w:val="22"/>
                <w:szCs w:val="22"/>
              </w:rPr>
              <w:t xml:space="preserve"> объектов</w:t>
            </w:r>
          </w:p>
        </w:tc>
        <w:tc>
          <w:tcPr>
            <w:tcW w:w="1275" w:type="dxa"/>
            <w:gridSpan w:val="2"/>
            <w:shd w:val="clear" w:color="auto" w:fill="auto"/>
            <w:vAlign w:val="center"/>
            <w:hideMark/>
          </w:tcPr>
          <w:p w14:paraId="4FE91903" w14:textId="77777777" w:rsidR="00731FDB" w:rsidRPr="00EC049E" w:rsidRDefault="00731FDB" w:rsidP="00C31486">
            <w:pPr>
              <w:ind w:left="-113" w:right="-113"/>
              <w:jc w:val="center"/>
              <w:rPr>
                <w:color w:val="000000"/>
                <w:sz w:val="22"/>
                <w:szCs w:val="22"/>
              </w:rPr>
            </w:pPr>
            <w:r w:rsidRPr="00EC049E">
              <w:rPr>
                <w:color w:val="000000"/>
                <w:sz w:val="22"/>
                <w:szCs w:val="22"/>
              </w:rPr>
              <w:t xml:space="preserve">количество </w:t>
            </w:r>
            <w:r w:rsidRPr="00731FDB">
              <w:rPr>
                <w:color w:val="000000"/>
                <w:sz w:val="22"/>
                <w:szCs w:val="22"/>
              </w:rPr>
              <w:t>выявленных</w:t>
            </w:r>
            <w:r w:rsidRPr="00EC049E">
              <w:rPr>
                <w:color w:val="000000"/>
                <w:sz w:val="22"/>
                <w:szCs w:val="22"/>
              </w:rPr>
              <w:t xml:space="preserve"> нарушений</w:t>
            </w:r>
          </w:p>
        </w:tc>
        <w:tc>
          <w:tcPr>
            <w:tcW w:w="1308" w:type="dxa"/>
            <w:gridSpan w:val="2"/>
            <w:shd w:val="clear" w:color="auto" w:fill="auto"/>
            <w:vAlign w:val="center"/>
            <w:hideMark/>
          </w:tcPr>
          <w:p w14:paraId="3C717ACE" w14:textId="77777777" w:rsidR="00731FDB" w:rsidRPr="00EC049E" w:rsidRDefault="00731FDB" w:rsidP="00C31486">
            <w:pPr>
              <w:ind w:left="-113" w:right="-113"/>
              <w:jc w:val="center"/>
              <w:rPr>
                <w:color w:val="000000"/>
                <w:sz w:val="22"/>
                <w:szCs w:val="22"/>
              </w:rPr>
            </w:pPr>
            <w:r w:rsidRPr="00731FDB">
              <w:rPr>
                <w:color w:val="000000"/>
                <w:sz w:val="22"/>
                <w:szCs w:val="22"/>
              </w:rPr>
              <w:t>Среднее к-во нарушений на 1 ОПО</w:t>
            </w:r>
          </w:p>
        </w:tc>
      </w:tr>
      <w:tr w:rsidR="00731FDB" w:rsidRPr="00731FDB" w14:paraId="76E2D6FF" w14:textId="77777777" w:rsidTr="00731FDB">
        <w:trPr>
          <w:trHeight w:val="300"/>
        </w:trPr>
        <w:tc>
          <w:tcPr>
            <w:tcW w:w="426" w:type="dxa"/>
            <w:vMerge/>
            <w:vAlign w:val="center"/>
            <w:hideMark/>
          </w:tcPr>
          <w:p w14:paraId="3A0A7A71" w14:textId="77777777" w:rsidR="00731FDB" w:rsidRPr="00EC049E" w:rsidRDefault="00731FDB" w:rsidP="00C31486">
            <w:pPr>
              <w:ind w:left="-113" w:right="-113"/>
              <w:jc w:val="center"/>
              <w:rPr>
                <w:color w:val="000000"/>
                <w:sz w:val="22"/>
                <w:szCs w:val="22"/>
              </w:rPr>
            </w:pPr>
          </w:p>
        </w:tc>
        <w:tc>
          <w:tcPr>
            <w:tcW w:w="1701" w:type="dxa"/>
            <w:vMerge/>
            <w:vAlign w:val="center"/>
            <w:hideMark/>
          </w:tcPr>
          <w:p w14:paraId="3F081891" w14:textId="77777777" w:rsidR="00731FDB" w:rsidRPr="00EC049E" w:rsidRDefault="00731FDB" w:rsidP="00C31486">
            <w:pPr>
              <w:ind w:left="-113" w:right="-113"/>
              <w:jc w:val="center"/>
              <w:rPr>
                <w:color w:val="000000"/>
                <w:sz w:val="22"/>
                <w:szCs w:val="22"/>
              </w:rPr>
            </w:pPr>
          </w:p>
        </w:tc>
        <w:tc>
          <w:tcPr>
            <w:tcW w:w="637" w:type="dxa"/>
            <w:shd w:val="clear" w:color="auto" w:fill="auto"/>
            <w:noWrap/>
            <w:vAlign w:val="center"/>
            <w:hideMark/>
          </w:tcPr>
          <w:p w14:paraId="34A35283" w14:textId="77777777" w:rsidR="00731FDB" w:rsidRPr="00EC049E" w:rsidRDefault="00731FDB" w:rsidP="00C31486">
            <w:pPr>
              <w:ind w:left="-113" w:right="-113"/>
              <w:jc w:val="center"/>
              <w:rPr>
                <w:color w:val="000000"/>
                <w:sz w:val="22"/>
                <w:szCs w:val="22"/>
              </w:rPr>
            </w:pPr>
            <w:r w:rsidRPr="00731FDB">
              <w:rPr>
                <w:color w:val="000000"/>
                <w:sz w:val="22"/>
                <w:szCs w:val="22"/>
              </w:rPr>
              <w:t>2021</w:t>
            </w:r>
          </w:p>
        </w:tc>
        <w:tc>
          <w:tcPr>
            <w:tcW w:w="638" w:type="dxa"/>
            <w:shd w:val="clear" w:color="auto" w:fill="auto"/>
            <w:noWrap/>
            <w:vAlign w:val="center"/>
            <w:hideMark/>
          </w:tcPr>
          <w:p w14:paraId="78A12B47" w14:textId="77777777" w:rsidR="00731FDB" w:rsidRPr="00EC049E" w:rsidRDefault="00731FDB" w:rsidP="00C31486">
            <w:pPr>
              <w:ind w:left="-113" w:right="-113"/>
              <w:jc w:val="center"/>
              <w:rPr>
                <w:color w:val="000000"/>
                <w:sz w:val="22"/>
                <w:szCs w:val="22"/>
              </w:rPr>
            </w:pPr>
            <w:r w:rsidRPr="00731FDB">
              <w:rPr>
                <w:color w:val="000000"/>
                <w:sz w:val="22"/>
                <w:szCs w:val="22"/>
              </w:rPr>
              <w:t>2022</w:t>
            </w:r>
          </w:p>
        </w:tc>
        <w:tc>
          <w:tcPr>
            <w:tcW w:w="638" w:type="dxa"/>
            <w:shd w:val="clear" w:color="auto" w:fill="auto"/>
            <w:noWrap/>
            <w:vAlign w:val="center"/>
            <w:hideMark/>
          </w:tcPr>
          <w:p w14:paraId="5A062BC4" w14:textId="77777777" w:rsidR="00731FDB" w:rsidRPr="00EC049E" w:rsidRDefault="00731FDB" w:rsidP="00C31486">
            <w:pPr>
              <w:ind w:left="-113" w:right="-113"/>
              <w:jc w:val="center"/>
              <w:rPr>
                <w:color w:val="000000"/>
                <w:sz w:val="22"/>
                <w:szCs w:val="22"/>
              </w:rPr>
            </w:pPr>
            <w:r w:rsidRPr="00731FDB">
              <w:rPr>
                <w:color w:val="000000"/>
                <w:sz w:val="22"/>
                <w:szCs w:val="22"/>
              </w:rPr>
              <w:t>2021</w:t>
            </w:r>
          </w:p>
        </w:tc>
        <w:tc>
          <w:tcPr>
            <w:tcW w:w="638" w:type="dxa"/>
            <w:shd w:val="clear" w:color="auto" w:fill="auto"/>
            <w:noWrap/>
            <w:vAlign w:val="center"/>
            <w:hideMark/>
          </w:tcPr>
          <w:p w14:paraId="39C9EA7A" w14:textId="77777777" w:rsidR="00731FDB" w:rsidRPr="00EC049E" w:rsidRDefault="00731FDB" w:rsidP="00C31486">
            <w:pPr>
              <w:ind w:left="-113" w:right="-113"/>
              <w:jc w:val="center"/>
              <w:rPr>
                <w:color w:val="000000"/>
                <w:sz w:val="22"/>
                <w:szCs w:val="22"/>
              </w:rPr>
            </w:pPr>
            <w:r w:rsidRPr="00731FDB">
              <w:rPr>
                <w:color w:val="000000"/>
                <w:sz w:val="22"/>
                <w:szCs w:val="22"/>
              </w:rPr>
              <w:t>2022</w:t>
            </w:r>
          </w:p>
        </w:tc>
        <w:tc>
          <w:tcPr>
            <w:tcW w:w="638" w:type="dxa"/>
            <w:shd w:val="clear" w:color="auto" w:fill="auto"/>
            <w:noWrap/>
            <w:vAlign w:val="center"/>
            <w:hideMark/>
          </w:tcPr>
          <w:p w14:paraId="12350FDB" w14:textId="77777777" w:rsidR="00731FDB" w:rsidRPr="00EC049E" w:rsidRDefault="00731FDB" w:rsidP="00C31486">
            <w:pPr>
              <w:ind w:left="-113" w:right="-113"/>
              <w:jc w:val="center"/>
              <w:rPr>
                <w:color w:val="000000"/>
                <w:sz w:val="22"/>
                <w:szCs w:val="22"/>
              </w:rPr>
            </w:pPr>
            <w:r w:rsidRPr="00EC049E">
              <w:rPr>
                <w:color w:val="000000"/>
                <w:sz w:val="22"/>
                <w:szCs w:val="22"/>
              </w:rPr>
              <w:t>2021</w:t>
            </w:r>
          </w:p>
        </w:tc>
        <w:tc>
          <w:tcPr>
            <w:tcW w:w="638" w:type="dxa"/>
            <w:shd w:val="clear" w:color="auto" w:fill="auto"/>
            <w:noWrap/>
            <w:vAlign w:val="center"/>
            <w:hideMark/>
          </w:tcPr>
          <w:p w14:paraId="18AE0D9E" w14:textId="77777777" w:rsidR="00731FDB" w:rsidRPr="00EC049E" w:rsidRDefault="00731FDB" w:rsidP="00C31486">
            <w:pPr>
              <w:ind w:left="-113" w:right="-113"/>
              <w:jc w:val="center"/>
              <w:rPr>
                <w:color w:val="000000"/>
                <w:sz w:val="22"/>
                <w:szCs w:val="22"/>
              </w:rPr>
            </w:pPr>
            <w:r w:rsidRPr="00EC049E">
              <w:rPr>
                <w:color w:val="000000"/>
                <w:sz w:val="22"/>
                <w:szCs w:val="22"/>
              </w:rPr>
              <w:t>2022</w:t>
            </w:r>
          </w:p>
        </w:tc>
        <w:tc>
          <w:tcPr>
            <w:tcW w:w="638" w:type="dxa"/>
            <w:shd w:val="clear" w:color="auto" w:fill="auto"/>
            <w:noWrap/>
            <w:vAlign w:val="center"/>
            <w:hideMark/>
          </w:tcPr>
          <w:p w14:paraId="684D1DB2" w14:textId="77777777" w:rsidR="00731FDB" w:rsidRPr="00EC049E" w:rsidRDefault="00731FDB" w:rsidP="00C31486">
            <w:pPr>
              <w:ind w:left="-113" w:right="-113"/>
              <w:jc w:val="center"/>
              <w:rPr>
                <w:color w:val="000000"/>
                <w:sz w:val="22"/>
                <w:szCs w:val="22"/>
              </w:rPr>
            </w:pPr>
            <w:r w:rsidRPr="00EC049E">
              <w:rPr>
                <w:color w:val="000000"/>
                <w:sz w:val="22"/>
                <w:szCs w:val="22"/>
              </w:rPr>
              <w:t>2021</w:t>
            </w:r>
          </w:p>
        </w:tc>
        <w:tc>
          <w:tcPr>
            <w:tcW w:w="638" w:type="dxa"/>
            <w:shd w:val="clear" w:color="auto" w:fill="auto"/>
            <w:noWrap/>
            <w:vAlign w:val="center"/>
            <w:hideMark/>
          </w:tcPr>
          <w:p w14:paraId="71791173" w14:textId="77777777" w:rsidR="00731FDB" w:rsidRPr="00EC049E" w:rsidRDefault="00731FDB" w:rsidP="00C31486">
            <w:pPr>
              <w:ind w:left="-113" w:right="-113"/>
              <w:jc w:val="center"/>
              <w:rPr>
                <w:color w:val="000000"/>
                <w:sz w:val="22"/>
                <w:szCs w:val="22"/>
              </w:rPr>
            </w:pPr>
            <w:r w:rsidRPr="00EC049E">
              <w:rPr>
                <w:color w:val="000000"/>
                <w:sz w:val="22"/>
                <w:szCs w:val="22"/>
              </w:rPr>
              <w:t>2022</w:t>
            </w:r>
          </w:p>
        </w:tc>
        <w:tc>
          <w:tcPr>
            <w:tcW w:w="637" w:type="dxa"/>
            <w:shd w:val="clear" w:color="auto" w:fill="auto"/>
            <w:noWrap/>
            <w:vAlign w:val="center"/>
            <w:hideMark/>
          </w:tcPr>
          <w:p w14:paraId="4C9F562C" w14:textId="77777777" w:rsidR="00731FDB" w:rsidRPr="00EC049E" w:rsidRDefault="00731FDB" w:rsidP="00C31486">
            <w:pPr>
              <w:ind w:left="-113" w:right="-113"/>
              <w:jc w:val="center"/>
              <w:rPr>
                <w:color w:val="000000"/>
                <w:sz w:val="22"/>
                <w:szCs w:val="22"/>
              </w:rPr>
            </w:pPr>
            <w:r w:rsidRPr="00EC049E">
              <w:rPr>
                <w:color w:val="000000"/>
                <w:sz w:val="22"/>
                <w:szCs w:val="22"/>
              </w:rPr>
              <w:t>2021</w:t>
            </w:r>
          </w:p>
        </w:tc>
        <w:tc>
          <w:tcPr>
            <w:tcW w:w="638" w:type="dxa"/>
            <w:shd w:val="clear" w:color="auto" w:fill="auto"/>
            <w:noWrap/>
            <w:vAlign w:val="center"/>
            <w:hideMark/>
          </w:tcPr>
          <w:p w14:paraId="17B9B752" w14:textId="77777777" w:rsidR="00731FDB" w:rsidRPr="00EC049E" w:rsidRDefault="00731FDB" w:rsidP="00C31486">
            <w:pPr>
              <w:ind w:left="-113" w:right="-113"/>
              <w:jc w:val="center"/>
              <w:rPr>
                <w:color w:val="000000"/>
                <w:sz w:val="22"/>
                <w:szCs w:val="22"/>
              </w:rPr>
            </w:pPr>
            <w:r w:rsidRPr="00EC049E">
              <w:rPr>
                <w:color w:val="000000"/>
                <w:sz w:val="22"/>
                <w:szCs w:val="22"/>
              </w:rPr>
              <w:t>2022</w:t>
            </w:r>
          </w:p>
        </w:tc>
        <w:tc>
          <w:tcPr>
            <w:tcW w:w="654" w:type="dxa"/>
            <w:shd w:val="clear" w:color="auto" w:fill="auto"/>
            <w:noWrap/>
            <w:vAlign w:val="center"/>
            <w:hideMark/>
          </w:tcPr>
          <w:p w14:paraId="4ABA7664" w14:textId="77777777" w:rsidR="00731FDB" w:rsidRPr="00EC049E" w:rsidRDefault="00731FDB" w:rsidP="00C31486">
            <w:pPr>
              <w:ind w:left="-113" w:right="-113"/>
              <w:jc w:val="center"/>
              <w:rPr>
                <w:color w:val="000000"/>
                <w:sz w:val="22"/>
                <w:szCs w:val="22"/>
              </w:rPr>
            </w:pPr>
            <w:r w:rsidRPr="00EC049E">
              <w:rPr>
                <w:color w:val="000000"/>
                <w:sz w:val="22"/>
                <w:szCs w:val="22"/>
              </w:rPr>
              <w:t>2021</w:t>
            </w:r>
          </w:p>
        </w:tc>
        <w:tc>
          <w:tcPr>
            <w:tcW w:w="654" w:type="dxa"/>
            <w:shd w:val="clear" w:color="auto" w:fill="auto"/>
            <w:noWrap/>
            <w:vAlign w:val="center"/>
            <w:hideMark/>
          </w:tcPr>
          <w:p w14:paraId="6E5CBD9B" w14:textId="77777777" w:rsidR="00731FDB" w:rsidRPr="00EC049E" w:rsidRDefault="00731FDB" w:rsidP="00C31486">
            <w:pPr>
              <w:ind w:left="-113" w:right="-113"/>
              <w:jc w:val="center"/>
              <w:rPr>
                <w:color w:val="000000"/>
                <w:sz w:val="22"/>
                <w:szCs w:val="22"/>
              </w:rPr>
            </w:pPr>
            <w:r w:rsidRPr="00EC049E">
              <w:rPr>
                <w:color w:val="000000"/>
                <w:sz w:val="22"/>
                <w:szCs w:val="22"/>
              </w:rPr>
              <w:t>2022</w:t>
            </w:r>
          </w:p>
        </w:tc>
      </w:tr>
      <w:tr w:rsidR="00731FDB" w:rsidRPr="00731FDB" w14:paraId="0ED20E21" w14:textId="77777777" w:rsidTr="00731FDB">
        <w:trPr>
          <w:trHeight w:val="300"/>
        </w:trPr>
        <w:tc>
          <w:tcPr>
            <w:tcW w:w="426" w:type="dxa"/>
            <w:shd w:val="clear" w:color="auto" w:fill="auto"/>
            <w:noWrap/>
            <w:vAlign w:val="center"/>
            <w:hideMark/>
          </w:tcPr>
          <w:p w14:paraId="775EDFDB" w14:textId="77777777" w:rsidR="00731FDB" w:rsidRPr="00EC049E" w:rsidRDefault="00731FDB" w:rsidP="00C31486">
            <w:pPr>
              <w:ind w:left="-113" w:right="-113"/>
              <w:jc w:val="center"/>
              <w:rPr>
                <w:color w:val="000000"/>
                <w:sz w:val="22"/>
                <w:szCs w:val="22"/>
              </w:rPr>
            </w:pPr>
            <w:r w:rsidRPr="00EC049E">
              <w:rPr>
                <w:color w:val="000000"/>
                <w:sz w:val="22"/>
                <w:szCs w:val="22"/>
              </w:rPr>
              <w:t>1</w:t>
            </w:r>
          </w:p>
        </w:tc>
        <w:tc>
          <w:tcPr>
            <w:tcW w:w="1701" w:type="dxa"/>
            <w:shd w:val="clear" w:color="auto" w:fill="auto"/>
            <w:noWrap/>
            <w:vAlign w:val="center"/>
            <w:hideMark/>
          </w:tcPr>
          <w:p w14:paraId="0DBED211" w14:textId="17C67728" w:rsidR="00731FDB" w:rsidRPr="00EC049E" w:rsidRDefault="00CF214F" w:rsidP="00CF214F">
            <w:pPr>
              <w:ind w:left="-113" w:right="-113"/>
              <w:jc w:val="center"/>
              <w:rPr>
                <w:color w:val="000000"/>
                <w:sz w:val="22"/>
                <w:szCs w:val="22"/>
              </w:rPr>
            </w:pPr>
            <w:r w:rsidRPr="00CF214F">
              <w:rPr>
                <w:color w:val="000000"/>
                <w:sz w:val="22"/>
                <w:szCs w:val="22"/>
              </w:rPr>
              <w:t xml:space="preserve">Общество№ </w:t>
            </w:r>
            <w:r>
              <w:rPr>
                <w:color w:val="000000"/>
                <w:sz w:val="22"/>
                <w:szCs w:val="22"/>
              </w:rPr>
              <w:t>1</w:t>
            </w:r>
          </w:p>
        </w:tc>
        <w:tc>
          <w:tcPr>
            <w:tcW w:w="637" w:type="dxa"/>
            <w:shd w:val="clear" w:color="auto" w:fill="auto"/>
            <w:noWrap/>
            <w:vAlign w:val="center"/>
            <w:hideMark/>
          </w:tcPr>
          <w:p w14:paraId="6C8D933D" w14:textId="77777777" w:rsidR="00731FDB" w:rsidRPr="00EC049E" w:rsidRDefault="00731FDB" w:rsidP="00C31486">
            <w:pPr>
              <w:ind w:left="-113" w:right="-113"/>
              <w:jc w:val="center"/>
              <w:rPr>
                <w:color w:val="000000"/>
                <w:sz w:val="22"/>
                <w:szCs w:val="22"/>
              </w:rPr>
            </w:pPr>
            <w:r w:rsidRPr="00EC049E">
              <w:rPr>
                <w:color w:val="000000"/>
                <w:sz w:val="22"/>
                <w:szCs w:val="22"/>
              </w:rPr>
              <w:t>11</w:t>
            </w:r>
          </w:p>
        </w:tc>
        <w:tc>
          <w:tcPr>
            <w:tcW w:w="638" w:type="dxa"/>
            <w:shd w:val="clear" w:color="auto" w:fill="auto"/>
            <w:noWrap/>
            <w:vAlign w:val="center"/>
            <w:hideMark/>
          </w:tcPr>
          <w:p w14:paraId="0E568CCA" w14:textId="77777777" w:rsidR="00731FDB" w:rsidRPr="00EC049E" w:rsidRDefault="00731FDB" w:rsidP="00C31486">
            <w:pPr>
              <w:ind w:left="-113" w:right="-113"/>
              <w:jc w:val="center"/>
              <w:rPr>
                <w:color w:val="000000"/>
                <w:sz w:val="22"/>
                <w:szCs w:val="22"/>
              </w:rPr>
            </w:pPr>
            <w:r w:rsidRPr="00EC049E">
              <w:rPr>
                <w:color w:val="000000"/>
                <w:sz w:val="22"/>
                <w:szCs w:val="22"/>
              </w:rPr>
              <w:t>6</w:t>
            </w:r>
          </w:p>
        </w:tc>
        <w:tc>
          <w:tcPr>
            <w:tcW w:w="638" w:type="dxa"/>
            <w:shd w:val="clear" w:color="auto" w:fill="auto"/>
            <w:noWrap/>
            <w:vAlign w:val="center"/>
            <w:hideMark/>
          </w:tcPr>
          <w:p w14:paraId="2963DE27" w14:textId="77777777" w:rsidR="00731FDB" w:rsidRPr="00EC049E" w:rsidRDefault="00731FDB" w:rsidP="00C31486">
            <w:pPr>
              <w:ind w:left="-113" w:right="-113"/>
              <w:jc w:val="center"/>
              <w:rPr>
                <w:color w:val="000000"/>
                <w:sz w:val="22"/>
                <w:szCs w:val="22"/>
              </w:rPr>
            </w:pPr>
            <w:r w:rsidRPr="00EC049E">
              <w:rPr>
                <w:color w:val="000000"/>
                <w:sz w:val="22"/>
                <w:szCs w:val="22"/>
              </w:rPr>
              <w:t>307</w:t>
            </w:r>
          </w:p>
        </w:tc>
        <w:tc>
          <w:tcPr>
            <w:tcW w:w="638" w:type="dxa"/>
            <w:shd w:val="clear" w:color="auto" w:fill="auto"/>
            <w:noWrap/>
            <w:vAlign w:val="center"/>
            <w:hideMark/>
          </w:tcPr>
          <w:p w14:paraId="774E3D8E" w14:textId="77777777" w:rsidR="00731FDB" w:rsidRPr="00EC049E" w:rsidRDefault="00731FDB" w:rsidP="00C31486">
            <w:pPr>
              <w:ind w:left="-113" w:right="-113"/>
              <w:jc w:val="center"/>
              <w:rPr>
                <w:color w:val="000000"/>
                <w:sz w:val="22"/>
                <w:szCs w:val="22"/>
              </w:rPr>
            </w:pPr>
            <w:r w:rsidRPr="00EC049E">
              <w:rPr>
                <w:color w:val="000000"/>
                <w:sz w:val="22"/>
                <w:szCs w:val="22"/>
              </w:rPr>
              <w:t>119</w:t>
            </w:r>
          </w:p>
        </w:tc>
        <w:tc>
          <w:tcPr>
            <w:tcW w:w="638" w:type="dxa"/>
            <w:shd w:val="clear" w:color="auto" w:fill="auto"/>
            <w:noWrap/>
            <w:vAlign w:val="center"/>
            <w:hideMark/>
          </w:tcPr>
          <w:p w14:paraId="0F9C640E" w14:textId="77777777" w:rsidR="00731FDB" w:rsidRPr="00EC049E" w:rsidRDefault="00731FDB" w:rsidP="00C31486">
            <w:pPr>
              <w:ind w:left="-113" w:right="-113"/>
              <w:jc w:val="center"/>
              <w:rPr>
                <w:color w:val="000000"/>
                <w:sz w:val="22"/>
                <w:szCs w:val="22"/>
              </w:rPr>
            </w:pPr>
            <w:r w:rsidRPr="00EC049E">
              <w:rPr>
                <w:color w:val="000000"/>
                <w:sz w:val="22"/>
                <w:szCs w:val="22"/>
              </w:rPr>
              <w:t>27,91</w:t>
            </w:r>
          </w:p>
        </w:tc>
        <w:tc>
          <w:tcPr>
            <w:tcW w:w="638" w:type="dxa"/>
            <w:shd w:val="clear" w:color="auto" w:fill="auto"/>
            <w:noWrap/>
            <w:vAlign w:val="center"/>
            <w:hideMark/>
          </w:tcPr>
          <w:p w14:paraId="7DB71D1D" w14:textId="77777777" w:rsidR="00731FDB" w:rsidRPr="00EC049E" w:rsidRDefault="00731FDB" w:rsidP="00C31486">
            <w:pPr>
              <w:ind w:left="-113" w:right="-113"/>
              <w:jc w:val="center"/>
              <w:rPr>
                <w:color w:val="000000"/>
                <w:sz w:val="22"/>
                <w:szCs w:val="22"/>
              </w:rPr>
            </w:pPr>
            <w:r w:rsidRPr="00EC049E">
              <w:rPr>
                <w:color w:val="000000"/>
                <w:sz w:val="22"/>
                <w:szCs w:val="22"/>
              </w:rPr>
              <w:t>19,83</w:t>
            </w:r>
          </w:p>
        </w:tc>
        <w:tc>
          <w:tcPr>
            <w:tcW w:w="638" w:type="dxa"/>
            <w:shd w:val="clear" w:color="auto" w:fill="auto"/>
            <w:noWrap/>
            <w:vAlign w:val="center"/>
            <w:hideMark/>
          </w:tcPr>
          <w:p w14:paraId="74E4CBEE" w14:textId="77777777" w:rsidR="00731FDB" w:rsidRPr="00EC049E" w:rsidRDefault="00731FDB" w:rsidP="00C31486">
            <w:pPr>
              <w:ind w:left="-113" w:right="-113"/>
              <w:jc w:val="center"/>
              <w:rPr>
                <w:color w:val="000000"/>
                <w:sz w:val="22"/>
                <w:szCs w:val="22"/>
              </w:rPr>
            </w:pPr>
            <w:r w:rsidRPr="00EC049E">
              <w:rPr>
                <w:color w:val="000000"/>
                <w:sz w:val="22"/>
                <w:szCs w:val="22"/>
              </w:rPr>
              <w:t>47</w:t>
            </w:r>
          </w:p>
        </w:tc>
        <w:tc>
          <w:tcPr>
            <w:tcW w:w="638" w:type="dxa"/>
            <w:shd w:val="clear" w:color="auto" w:fill="auto"/>
            <w:noWrap/>
            <w:vAlign w:val="center"/>
            <w:hideMark/>
          </w:tcPr>
          <w:p w14:paraId="087066F8" w14:textId="77777777" w:rsidR="00731FDB" w:rsidRPr="00EC049E" w:rsidRDefault="00731FDB" w:rsidP="00C31486">
            <w:pPr>
              <w:ind w:left="-113" w:right="-113"/>
              <w:jc w:val="center"/>
              <w:rPr>
                <w:color w:val="000000"/>
                <w:sz w:val="22"/>
                <w:szCs w:val="22"/>
              </w:rPr>
            </w:pPr>
            <w:r w:rsidRPr="00EC049E">
              <w:rPr>
                <w:color w:val="000000"/>
                <w:sz w:val="22"/>
                <w:szCs w:val="22"/>
              </w:rPr>
              <w:t>45</w:t>
            </w:r>
          </w:p>
        </w:tc>
        <w:tc>
          <w:tcPr>
            <w:tcW w:w="637" w:type="dxa"/>
            <w:shd w:val="clear" w:color="auto" w:fill="auto"/>
            <w:noWrap/>
            <w:vAlign w:val="center"/>
            <w:hideMark/>
          </w:tcPr>
          <w:p w14:paraId="5B2AF529" w14:textId="77777777" w:rsidR="00731FDB" w:rsidRPr="00EC049E" w:rsidRDefault="00731FDB" w:rsidP="00C31486">
            <w:pPr>
              <w:ind w:left="-113" w:right="-113"/>
              <w:jc w:val="center"/>
              <w:rPr>
                <w:color w:val="000000"/>
                <w:sz w:val="22"/>
                <w:szCs w:val="22"/>
              </w:rPr>
            </w:pPr>
            <w:r w:rsidRPr="00EC049E">
              <w:rPr>
                <w:color w:val="000000"/>
                <w:sz w:val="22"/>
                <w:szCs w:val="22"/>
              </w:rPr>
              <w:t>404</w:t>
            </w:r>
          </w:p>
        </w:tc>
        <w:tc>
          <w:tcPr>
            <w:tcW w:w="638" w:type="dxa"/>
            <w:shd w:val="clear" w:color="auto" w:fill="auto"/>
            <w:noWrap/>
            <w:vAlign w:val="center"/>
            <w:hideMark/>
          </w:tcPr>
          <w:p w14:paraId="1A0C0129" w14:textId="77777777" w:rsidR="00731FDB" w:rsidRPr="00EC049E" w:rsidRDefault="00731FDB" w:rsidP="00C31486">
            <w:pPr>
              <w:ind w:left="-113" w:right="-113"/>
              <w:jc w:val="center"/>
              <w:rPr>
                <w:color w:val="000000"/>
                <w:sz w:val="22"/>
                <w:szCs w:val="22"/>
              </w:rPr>
            </w:pPr>
            <w:r w:rsidRPr="00EC049E">
              <w:rPr>
                <w:color w:val="000000"/>
                <w:sz w:val="22"/>
                <w:szCs w:val="22"/>
              </w:rPr>
              <w:t>688</w:t>
            </w:r>
          </w:p>
        </w:tc>
        <w:tc>
          <w:tcPr>
            <w:tcW w:w="654" w:type="dxa"/>
            <w:shd w:val="clear" w:color="auto" w:fill="auto"/>
            <w:noWrap/>
            <w:vAlign w:val="center"/>
            <w:hideMark/>
          </w:tcPr>
          <w:p w14:paraId="59953E83" w14:textId="77777777" w:rsidR="00731FDB" w:rsidRPr="00EC049E" w:rsidRDefault="00731FDB" w:rsidP="00C31486">
            <w:pPr>
              <w:ind w:left="-113" w:right="-113"/>
              <w:jc w:val="center"/>
              <w:rPr>
                <w:color w:val="000000"/>
                <w:sz w:val="22"/>
                <w:szCs w:val="22"/>
              </w:rPr>
            </w:pPr>
            <w:r w:rsidRPr="00EC049E">
              <w:rPr>
                <w:color w:val="000000"/>
                <w:sz w:val="22"/>
                <w:szCs w:val="22"/>
              </w:rPr>
              <w:t>8,60</w:t>
            </w:r>
          </w:p>
        </w:tc>
        <w:tc>
          <w:tcPr>
            <w:tcW w:w="654" w:type="dxa"/>
            <w:shd w:val="clear" w:color="auto" w:fill="auto"/>
            <w:noWrap/>
            <w:vAlign w:val="center"/>
            <w:hideMark/>
          </w:tcPr>
          <w:p w14:paraId="4D8BFF68" w14:textId="77777777" w:rsidR="00731FDB" w:rsidRPr="00EC049E" w:rsidRDefault="00731FDB" w:rsidP="00C31486">
            <w:pPr>
              <w:ind w:left="-113" w:right="-113"/>
              <w:jc w:val="center"/>
              <w:rPr>
                <w:color w:val="000000"/>
                <w:sz w:val="22"/>
                <w:szCs w:val="22"/>
              </w:rPr>
            </w:pPr>
            <w:r w:rsidRPr="00EC049E">
              <w:rPr>
                <w:color w:val="000000"/>
                <w:sz w:val="22"/>
                <w:szCs w:val="22"/>
              </w:rPr>
              <w:t>15,29</w:t>
            </w:r>
          </w:p>
        </w:tc>
      </w:tr>
      <w:tr w:rsidR="00CF214F" w:rsidRPr="00731FDB" w14:paraId="5B06082E" w14:textId="77777777" w:rsidTr="00E73D8A">
        <w:trPr>
          <w:trHeight w:val="300"/>
        </w:trPr>
        <w:tc>
          <w:tcPr>
            <w:tcW w:w="426" w:type="dxa"/>
            <w:shd w:val="clear" w:color="auto" w:fill="auto"/>
            <w:noWrap/>
            <w:vAlign w:val="center"/>
            <w:hideMark/>
          </w:tcPr>
          <w:p w14:paraId="2B74B732" w14:textId="77777777" w:rsidR="00CF214F" w:rsidRPr="00EC049E" w:rsidRDefault="00CF214F" w:rsidP="00CF214F">
            <w:pPr>
              <w:ind w:left="-113" w:right="-113"/>
              <w:jc w:val="center"/>
              <w:rPr>
                <w:color w:val="000000"/>
                <w:sz w:val="22"/>
                <w:szCs w:val="22"/>
              </w:rPr>
            </w:pPr>
            <w:r w:rsidRPr="00EC049E">
              <w:rPr>
                <w:color w:val="000000"/>
                <w:sz w:val="22"/>
                <w:szCs w:val="22"/>
              </w:rPr>
              <w:t>2</w:t>
            </w:r>
          </w:p>
        </w:tc>
        <w:tc>
          <w:tcPr>
            <w:tcW w:w="1701" w:type="dxa"/>
            <w:shd w:val="clear" w:color="auto" w:fill="auto"/>
            <w:noWrap/>
            <w:hideMark/>
          </w:tcPr>
          <w:p w14:paraId="37A4BD46" w14:textId="68F932BA" w:rsidR="00CF214F" w:rsidRPr="00EC049E" w:rsidRDefault="00CF214F" w:rsidP="00CF214F">
            <w:pPr>
              <w:ind w:left="-113" w:right="-113"/>
              <w:jc w:val="center"/>
              <w:rPr>
                <w:color w:val="000000"/>
                <w:sz w:val="22"/>
                <w:szCs w:val="22"/>
              </w:rPr>
            </w:pPr>
            <w:r w:rsidRPr="00667FC6">
              <w:rPr>
                <w:color w:val="000000"/>
                <w:sz w:val="22"/>
                <w:szCs w:val="22"/>
              </w:rPr>
              <w:t xml:space="preserve">Общество№ </w:t>
            </w:r>
            <w:r>
              <w:rPr>
                <w:color w:val="000000"/>
                <w:sz w:val="22"/>
                <w:szCs w:val="22"/>
              </w:rPr>
              <w:t>2</w:t>
            </w:r>
          </w:p>
        </w:tc>
        <w:tc>
          <w:tcPr>
            <w:tcW w:w="637" w:type="dxa"/>
            <w:shd w:val="clear" w:color="auto" w:fill="auto"/>
            <w:noWrap/>
            <w:vAlign w:val="center"/>
            <w:hideMark/>
          </w:tcPr>
          <w:p w14:paraId="45FE048A" w14:textId="77777777" w:rsidR="00CF214F" w:rsidRPr="00EC049E" w:rsidRDefault="00CF214F" w:rsidP="00CF214F">
            <w:pPr>
              <w:ind w:left="-113" w:right="-113"/>
              <w:jc w:val="center"/>
              <w:rPr>
                <w:color w:val="000000"/>
                <w:sz w:val="22"/>
                <w:szCs w:val="22"/>
              </w:rPr>
            </w:pPr>
            <w:r w:rsidRPr="00EC049E">
              <w:rPr>
                <w:color w:val="000000"/>
                <w:sz w:val="22"/>
                <w:szCs w:val="22"/>
              </w:rPr>
              <w:t>154</w:t>
            </w:r>
          </w:p>
        </w:tc>
        <w:tc>
          <w:tcPr>
            <w:tcW w:w="638" w:type="dxa"/>
            <w:shd w:val="clear" w:color="auto" w:fill="auto"/>
            <w:noWrap/>
            <w:vAlign w:val="center"/>
            <w:hideMark/>
          </w:tcPr>
          <w:p w14:paraId="3D01015E" w14:textId="77777777" w:rsidR="00CF214F" w:rsidRPr="00EC049E" w:rsidRDefault="00CF214F" w:rsidP="00CF214F">
            <w:pPr>
              <w:ind w:left="-113" w:right="-113"/>
              <w:jc w:val="center"/>
              <w:rPr>
                <w:color w:val="000000"/>
                <w:sz w:val="22"/>
                <w:szCs w:val="22"/>
              </w:rPr>
            </w:pPr>
            <w:r w:rsidRPr="00EC049E">
              <w:rPr>
                <w:color w:val="000000"/>
                <w:sz w:val="22"/>
                <w:szCs w:val="22"/>
              </w:rPr>
              <w:t>28</w:t>
            </w:r>
          </w:p>
        </w:tc>
        <w:tc>
          <w:tcPr>
            <w:tcW w:w="638" w:type="dxa"/>
            <w:shd w:val="clear" w:color="auto" w:fill="auto"/>
            <w:noWrap/>
            <w:vAlign w:val="center"/>
            <w:hideMark/>
          </w:tcPr>
          <w:p w14:paraId="6A9E47D1" w14:textId="77777777" w:rsidR="00CF214F" w:rsidRPr="00EC049E" w:rsidRDefault="00CF214F" w:rsidP="00CF214F">
            <w:pPr>
              <w:ind w:left="-113" w:right="-113"/>
              <w:jc w:val="center"/>
              <w:rPr>
                <w:color w:val="000000"/>
                <w:sz w:val="22"/>
                <w:szCs w:val="22"/>
              </w:rPr>
            </w:pPr>
            <w:r w:rsidRPr="00EC049E">
              <w:rPr>
                <w:color w:val="000000"/>
                <w:sz w:val="22"/>
                <w:szCs w:val="22"/>
              </w:rPr>
              <w:t>669</w:t>
            </w:r>
          </w:p>
        </w:tc>
        <w:tc>
          <w:tcPr>
            <w:tcW w:w="638" w:type="dxa"/>
            <w:shd w:val="clear" w:color="auto" w:fill="auto"/>
            <w:noWrap/>
            <w:vAlign w:val="center"/>
            <w:hideMark/>
          </w:tcPr>
          <w:p w14:paraId="55360081" w14:textId="77777777" w:rsidR="00CF214F" w:rsidRPr="00EC049E" w:rsidRDefault="00CF214F" w:rsidP="00CF214F">
            <w:pPr>
              <w:ind w:left="-113" w:right="-113"/>
              <w:jc w:val="center"/>
              <w:rPr>
                <w:color w:val="000000"/>
                <w:sz w:val="22"/>
                <w:szCs w:val="22"/>
              </w:rPr>
            </w:pPr>
            <w:r w:rsidRPr="00EC049E">
              <w:rPr>
                <w:color w:val="000000"/>
                <w:sz w:val="22"/>
                <w:szCs w:val="22"/>
              </w:rPr>
              <w:t>404</w:t>
            </w:r>
          </w:p>
        </w:tc>
        <w:tc>
          <w:tcPr>
            <w:tcW w:w="638" w:type="dxa"/>
            <w:shd w:val="clear" w:color="auto" w:fill="auto"/>
            <w:noWrap/>
            <w:vAlign w:val="center"/>
            <w:hideMark/>
          </w:tcPr>
          <w:p w14:paraId="13BE3E11" w14:textId="77777777" w:rsidR="00CF214F" w:rsidRPr="00EC049E" w:rsidRDefault="00CF214F" w:rsidP="00CF214F">
            <w:pPr>
              <w:ind w:left="-113" w:right="-113"/>
              <w:jc w:val="center"/>
              <w:rPr>
                <w:color w:val="000000"/>
                <w:sz w:val="22"/>
                <w:szCs w:val="22"/>
              </w:rPr>
            </w:pPr>
            <w:r w:rsidRPr="00EC049E">
              <w:rPr>
                <w:color w:val="000000"/>
                <w:sz w:val="22"/>
                <w:szCs w:val="22"/>
              </w:rPr>
              <w:t>4,34</w:t>
            </w:r>
          </w:p>
        </w:tc>
        <w:tc>
          <w:tcPr>
            <w:tcW w:w="638" w:type="dxa"/>
            <w:shd w:val="clear" w:color="auto" w:fill="auto"/>
            <w:noWrap/>
            <w:vAlign w:val="center"/>
            <w:hideMark/>
          </w:tcPr>
          <w:p w14:paraId="045FC68E" w14:textId="77777777" w:rsidR="00CF214F" w:rsidRPr="00EC049E" w:rsidRDefault="00CF214F" w:rsidP="00CF214F">
            <w:pPr>
              <w:ind w:left="-113" w:right="-113"/>
              <w:jc w:val="center"/>
              <w:rPr>
                <w:color w:val="000000"/>
                <w:sz w:val="22"/>
                <w:szCs w:val="22"/>
              </w:rPr>
            </w:pPr>
            <w:r w:rsidRPr="00EC049E">
              <w:rPr>
                <w:color w:val="000000"/>
                <w:sz w:val="22"/>
                <w:szCs w:val="22"/>
              </w:rPr>
              <w:t>14,43</w:t>
            </w:r>
          </w:p>
        </w:tc>
        <w:tc>
          <w:tcPr>
            <w:tcW w:w="638" w:type="dxa"/>
            <w:shd w:val="clear" w:color="auto" w:fill="auto"/>
            <w:noWrap/>
            <w:vAlign w:val="center"/>
            <w:hideMark/>
          </w:tcPr>
          <w:p w14:paraId="6950E7C9" w14:textId="77777777" w:rsidR="00CF214F" w:rsidRPr="00EC049E" w:rsidRDefault="00CF214F" w:rsidP="00CF214F">
            <w:pPr>
              <w:ind w:left="-113" w:right="-113"/>
              <w:jc w:val="center"/>
              <w:rPr>
                <w:color w:val="000000"/>
                <w:sz w:val="22"/>
                <w:szCs w:val="22"/>
              </w:rPr>
            </w:pPr>
            <w:r w:rsidRPr="00EC049E">
              <w:rPr>
                <w:color w:val="000000"/>
                <w:sz w:val="22"/>
                <w:szCs w:val="22"/>
              </w:rPr>
              <w:t>17</w:t>
            </w:r>
          </w:p>
        </w:tc>
        <w:tc>
          <w:tcPr>
            <w:tcW w:w="638" w:type="dxa"/>
            <w:shd w:val="clear" w:color="auto" w:fill="auto"/>
            <w:noWrap/>
            <w:vAlign w:val="center"/>
            <w:hideMark/>
          </w:tcPr>
          <w:p w14:paraId="5FD8FEAE" w14:textId="77777777" w:rsidR="00CF214F" w:rsidRPr="00EC049E" w:rsidRDefault="00CF214F" w:rsidP="00CF214F">
            <w:pPr>
              <w:ind w:left="-113" w:right="-113"/>
              <w:jc w:val="center"/>
              <w:rPr>
                <w:color w:val="000000"/>
                <w:sz w:val="22"/>
                <w:szCs w:val="22"/>
              </w:rPr>
            </w:pPr>
            <w:r w:rsidRPr="00EC049E">
              <w:rPr>
                <w:color w:val="000000"/>
                <w:sz w:val="22"/>
                <w:szCs w:val="22"/>
              </w:rPr>
              <w:t>17</w:t>
            </w:r>
          </w:p>
        </w:tc>
        <w:tc>
          <w:tcPr>
            <w:tcW w:w="637" w:type="dxa"/>
            <w:shd w:val="clear" w:color="auto" w:fill="auto"/>
            <w:noWrap/>
            <w:vAlign w:val="center"/>
            <w:hideMark/>
          </w:tcPr>
          <w:p w14:paraId="22AF524C" w14:textId="77777777" w:rsidR="00CF214F" w:rsidRPr="00EC049E" w:rsidRDefault="00CF214F" w:rsidP="00CF214F">
            <w:pPr>
              <w:ind w:left="-113" w:right="-113"/>
              <w:jc w:val="center"/>
              <w:rPr>
                <w:color w:val="000000"/>
                <w:sz w:val="22"/>
                <w:szCs w:val="22"/>
              </w:rPr>
            </w:pPr>
            <w:r w:rsidRPr="00EC049E">
              <w:rPr>
                <w:color w:val="000000"/>
                <w:sz w:val="22"/>
                <w:szCs w:val="22"/>
              </w:rPr>
              <w:t>90</w:t>
            </w:r>
          </w:p>
        </w:tc>
        <w:tc>
          <w:tcPr>
            <w:tcW w:w="638" w:type="dxa"/>
            <w:shd w:val="clear" w:color="auto" w:fill="auto"/>
            <w:noWrap/>
            <w:vAlign w:val="center"/>
            <w:hideMark/>
          </w:tcPr>
          <w:p w14:paraId="3AF4F577" w14:textId="77777777" w:rsidR="00CF214F" w:rsidRPr="00EC049E" w:rsidRDefault="00CF214F" w:rsidP="00CF214F">
            <w:pPr>
              <w:ind w:left="-113" w:right="-113"/>
              <w:jc w:val="center"/>
              <w:rPr>
                <w:color w:val="000000"/>
                <w:sz w:val="22"/>
                <w:szCs w:val="22"/>
              </w:rPr>
            </w:pPr>
            <w:r w:rsidRPr="00EC049E">
              <w:rPr>
                <w:color w:val="000000"/>
                <w:sz w:val="22"/>
                <w:szCs w:val="22"/>
              </w:rPr>
              <w:t>351</w:t>
            </w:r>
          </w:p>
        </w:tc>
        <w:tc>
          <w:tcPr>
            <w:tcW w:w="654" w:type="dxa"/>
            <w:shd w:val="clear" w:color="auto" w:fill="auto"/>
            <w:noWrap/>
            <w:vAlign w:val="center"/>
            <w:hideMark/>
          </w:tcPr>
          <w:p w14:paraId="6279B77C" w14:textId="77777777" w:rsidR="00CF214F" w:rsidRPr="00EC049E" w:rsidRDefault="00CF214F" w:rsidP="00CF214F">
            <w:pPr>
              <w:ind w:left="-113" w:right="-113"/>
              <w:jc w:val="center"/>
              <w:rPr>
                <w:color w:val="000000"/>
                <w:sz w:val="22"/>
                <w:szCs w:val="22"/>
              </w:rPr>
            </w:pPr>
            <w:r w:rsidRPr="00EC049E">
              <w:rPr>
                <w:color w:val="000000"/>
                <w:sz w:val="22"/>
                <w:szCs w:val="22"/>
              </w:rPr>
              <w:t>5,29</w:t>
            </w:r>
          </w:p>
        </w:tc>
        <w:tc>
          <w:tcPr>
            <w:tcW w:w="654" w:type="dxa"/>
            <w:shd w:val="clear" w:color="auto" w:fill="auto"/>
            <w:noWrap/>
            <w:vAlign w:val="center"/>
            <w:hideMark/>
          </w:tcPr>
          <w:p w14:paraId="72810768" w14:textId="77777777" w:rsidR="00CF214F" w:rsidRPr="00EC049E" w:rsidRDefault="00CF214F" w:rsidP="00CF214F">
            <w:pPr>
              <w:ind w:left="-113" w:right="-113"/>
              <w:jc w:val="center"/>
              <w:rPr>
                <w:color w:val="000000"/>
                <w:sz w:val="22"/>
                <w:szCs w:val="22"/>
              </w:rPr>
            </w:pPr>
            <w:r w:rsidRPr="00EC049E">
              <w:rPr>
                <w:color w:val="000000"/>
                <w:sz w:val="22"/>
                <w:szCs w:val="22"/>
              </w:rPr>
              <w:t>20,65</w:t>
            </w:r>
          </w:p>
        </w:tc>
      </w:tr>
      <w:tr w:rsidR="00CF214F" w:rsidRPr="00731FDB" w14:paraId="0FE2B310" w14:textId="77777777" w:rsidTr="00CF214F">
        <w:trPr>
          <w:trHeight w:val="79"/>
        </w:trPr>
        <w:tc>
          <w:tcPr>
            <w:tcW w:w="426" w:type="dxa"/>
            <w:shd w:val="clear" w:color="auto" w:fill="auto"/>
            <w:noWrap/>
            <w:vAlign w:val="center"/>
            <w:hideMark/>
          </w:tcPr>
          <w:p w14:paraId="1174C007" w14:textId="77777777" w:rsidR="00CF214F" w:rsidRPr="00EC049E" w:rsidRDefault="00CF214F" w:rsidP="00CF214F">
            <w:pPr>
              <w:ind w:left="-113" w:right="-113"/>
              <w:jc w:val="center"/>
              <w:rPr>
                <w:color w:val="000000"/>
                <w:sz w:val="22"/>
                <w:szCs w:val="22"/>
              </w:rPr>
            </w:pPr>
            <w:r w:rsidRPr="00EC049E">
              <w:rPr>
                <w:color w:val="000000"/>
                <w:sz w:val="22"/>
                <w:szCs w:val="22"/>
              </w:rPr>
              <w:t>3</w:t>
            </w:r>
          </w:p>
        </w:tc>
        <w:tc>
          <w:tcPr>
            <w:tcW w:w="1701" w:type="dxa"/>
            <w:shd w:val="clear" w:color="auto" w:fill="auto"/>
            <w:hideMark/>
          </w:tcPr>
          <w:p w14:paraId="46F794EC" w14:textId="4838CC74" w:rsidR="00CF214F" w:rsidRPr="00EC049E" w:rsidRDefault="00CF214F" w:rsidP="00CF214F">
            <w:pPr>
              <w:ind w:left="-113" w:right="-113"/>
              <w:jc w:val="center"/>
              <w:rPr>
                <w:color w:val="000000"/>
                <w:sz w:val="22"/>
                <w:szCs w:val="22"/>
              </w:rPr>
            </w:pPr>
            <w:r w:rsidRPr="00667FC6">
              <w:rPr>
                <w:color w:val="000000"/>
                <w:sz w:val="22"/>
                <w:szCs w:val="22"/>
              </w:rPr>
              <w:t xml:space="preserve">Общество№ </w:t>
            </w:r>
            <w:r>
              <w:rPr>
                <w:color w:val="000000"/>
                <w:sz w:val="22"/>
                <w:szCs w:val="22"/>
              </w:rPr>
              <w:t>3</w:t>
            </w:r>
          </w:p>
        </w:tc>
        <w:tc>
          <w:tcPr>
            <w:tcW w:w="637" w:type="dxa"/>
            <w:shd w:val="clear" w:color="auto" w:fill="auto"/>
            <w:noWrap/>
            <w:vAlign w:val="center"/>
            <w:hideMark/>
          </w:tcPr>
          <w:p w14:paraId="23190D69" w14:textId="77777777" w:rsidR="00CF214F" w:rsidRPr="00EC049E" w:rsidRDefault="00CF214F" w:rsidP="00CF214F">
            <w:pPr>
              <w:ind w:left="-113" w:right="-113"/>
              <w:jc w:val="center"/>
              <w:rPr>
                <w:color w:val="000000"/>
                <w:sz w:val="22"/>
                <w:szCs w:val="22"/>
              </w:rPr>
            </w:pPr>
            <w:r w:rsidRPr="00EC049E">
              <w:rPr>
                <w:color w:val="000000"/>
                <w:sz w:val="22"/>
                <w:szCs w:val="22"/>
              </w:rPr>
              <w:t>3</w:t>
            </w:r>
          </w:p>
        </w:tc>
        <w:tc>
          <w:tcPr>
            <w:tcW w:w="638" w:type="dxa"/>
            <w:shd w:val="clear" w:color="auto" w:fill="auto"/>
            <w:noWrap/>
            <w:vAlign w:val="center"/>
            <w:hideMark/>
          </w:tcPr>
          <w:p w14:paraId="1324294C" w14:textId="77777777" w:rsidR="00CF214F" w:rsidRPr="00EC049E" w:rsidRDefault="00CF214F" w:rsidP="00CF214F">
            <w:pPr>
              <w:ind w:left="-113" w:right="-113"/>
              <w:jc w:val="center"/>
              <w:rPr>
                <w:color w:val="000000"/>
                <w:sz w:val="22"/>
                <w:szCs w:val="22"/>
              </w:rPr>
            </w:pPr>
            <w:r w:rsidRPr="00EC049E">
              <w:rPr>
                <w:color w:val="000000"/>
                <w:sz w:val="22"/>
                <w:szCs w:val="22"/>
              </w:rPr>
              <w:t>-</w:t>
            </w:r>
          </w:p>
        </w:tc>
        <w:tc>
          <w:tcPr>
            <w:tcW w:w="638" w:type="dxa"/>
            <w:shd w:val="clear" w:color="auto" w:fill="auto"/>
            <w:noWrap/>
            <w:vAlign w:val="center"/>
            <w:hideMark/>
          </w:tcPr>
          <w:p w14:paraId="6D510C44" w14:textId="77777777" w:rsidR="00CF214F" w:rsidRPr="00EC049E" w:rsidRDefault="00CF214F" w:rsidP="00CF214F">
            <w:pPr>
              <w:ind w:left="-113" w:right="-113"/>
              <w:jc w:val="center"/>
              <w:rPr>
                <w:color w:val="000000"/>
                <w:sz w:val="22"/>
                <w:szCs w:val="22"/>
              </w:rPr>
            </w:pPr>
            <w:r w:rsidRPr="00EC049E">
              <w:rPr>
                <w:color w:val="000000"/>
                <w:sz w:val="22"/>
                <w:szCs w:val="22"/>
              </w:rPr>
              <w:t>127</w:t>
            </w:r>
          </w:p>
        </w:tc>
        <w:tc>
          <w:tcPr>
            <w:tcW w:w="638" w:type="dxa"/>
            <w:shd w:val="clear" w:color="auto" w:fill="auto"/>
            <w:noWrap/>
            <w:vAlign w:val="center"/>
            <w:hideMark/>
          </w:tcPr>
          <w:p w14:paraId="59508DBA" w14:textId="77777777" w:rsidR="00CF214F" w:rsidRPr="00EC049E" w:rsidRDefault="00CF214F" w:rsidP="00CF214F">
            <w:pPr>
              <w:ind w:left="-113" w:right="-113"/>
              <w:jc w:val="center"/>
              <w:rPr>
                <w:color w:val="000000"/>
                <w:sz w:val="22"/>
                <w:szCs w:val="22"/>
              </w:rPr>
            </w:pPr>
            <w:r w:rsidRPr="00EC049E">
              <w:rPr>
                <w:color w:val="000000"/>
                <w:sz w:val="22"/>
                <w:szCs w:val="22"/>
              </w:rPr>
              <w:t>-</w:t>
            </w:r>
          </w:p>
        </w:tc>
        <w:tc>
          <w:tcPr>
            <w:tcW w:w="638" w:type="dxa"/>
            <w:shd w:val="clear" w:color="auto" w:fill="auto"/>
            <w:noWrap/>
            <w:vAlign w:val="center"/>
            <w:hideMark/>
          </w:tcPr>
          <w:p w14:paraId="025A10AF" w14:textId="77777777" w:rsidR="00CF214F" w:rsidRPr="00EC049E" w:rsidRDefault="00CF214F" w:rsidP="00CF214F">
            <w:pPr>
              <w:ind w:left="-113" w:right="-113"/>
              <w:jc w:val="center"/>
              <w:rPr>
                <w:color w:val="000000"/>
                <w:sz w:val="22"/>
                <w:szCs w:val="22"/>
              </w:rPr>
            </w:pPr>
            <w:r w:rsidRPr="00EC049E">
              <w:rPr>
                <w:color w:val="000000"/>
                <w:sz w:val="22"/>
                <w:szCs w:val="22"/>
              </w:rPr>
              <w:t>42,33</w:t>
            </w:r>
          </w:p>
        </w:tc>
        <w:tc>
          <w:tcPr>
            <w:tcW w:w="638" w:type="dxa"/>
            <w:shd w:val="clear" w:color="auto" w:fill="auto"/>
            <w:noWrap/>
            <w:vAlign w:val="center"/>
            <w:hideMark/>
          </w:tcPr>
          <w:p w14:paraId="543EC391" w14:textId="77777777" w:rsidR="00CF214F" w:rsidRPr="00EC049E" w:rsidRDefault="00CF214F" w:rsidP="00CF214F">
            <w:pPr>
              <w:ind w:left="-113" w:right="-113"/>
              <w:jc w:val="center"/>
              <w:rPr>
                <w:color w:val="000000"/>
                <w:sz w:val="22"/>
                <w:szCs w:val="22"/>
              </w:rPr>
            </w:pPr>
            <w:r w:rsidRPr="00EC049E">
              <w:rPr>
                <w:color w:val="000000"/>
                <w:sz w:val="22"/>
                <w:szCs w:val="22"/>
              </w:rPr>
              <w:t>-</w:t>
            </w:r>
          </w:p>
        </w:tc>
        <w:tc>
          <w:tcPr>
            <w:tcW w:w="638" w:type="dxa"/>
            <w:shd w:val="clear" w:color="auto" w:fill="auto"/>
            <w:noWrap/>
            <w:vAlign w:val="center"/>
            <w:hideMark/>
          </w:tcPr>
          <w:p w14:paraId="06E18226" w14:textId="77777777" w:rsidR="00CF214F" w:rsidRPr="00EC049E" w:rsidRDefault="00CF214F" w:rsidP="00CF214F">
            <w:pPr>
              <w:ind w:left="-113" w:right="-113"/>
              <w:jc w:val="center"/>
              <w:rPr>
                <w:color w:val="000000"/>
                <w:sz w:val="22"/>
                <w:szCs w:val="22"/>
              </w:rPr>
            </w:pPr>
            <w:r w:rsidRPr="00EC049E">
              <w:rPr>
                <w:color w:val="000000"/>
                <w:sz w:val="22"/>
                <w:szCs w:val="22"/>
              </w:rPr>
              <w:t>5</w:t>
            </w:r>
          </w:p>
        </w:tc>
        <w:tc>
          <w:tcPr>
            <w:tcW w:w="638" w:type="dxa"/>
            <w:shd w:val="clear" w:color="auto" w:fill="auto"/>
            <w:noWrap/>
            <w:vAlign w:val="center"/>
            <w:hideMark/>
          </w:tcPr>
          <w:p w14:paraId="144AA893" w14:textId="77777777" w:rsidR="00CF214F" w:rsidRPr="00EC049E" w:rsidRDefault="00CF214F" w:rsidP="00CF214F">
            <w:pPr>
              <w:ind w:left="-113" w:right="-113"/>
              <w:jc w:val="center"/>
              <w:rPr>
                <w:color w:val="000000"/>
                <w:sz w:val="22"/>
                <w:szCs w:val="22"/>
              </w:rPr>
            </w:pPr>
            <w:r w:rsidRPr="00EC049E">
              <w:rPr>
                <w:color w:val="000000"/>
                <w:sz w:val="22"/>
                <w:szCs w:val="22"/>
              </w:rPr>
              <w:t>4</w:t>
            </w:r>
          </w:p>
        </w:tc>
        <w:tc>
          <w:tcPr>
            <w:tcW w:w="637" w:type="dxa"/>
            <w:shd w:val="clear" w:color="auto" w:fill="auto"/>
            <w:noWrap/>
            <w:vAlign w:val="center"/>
            <w:hideMark/>
          </w:tcPr>
          <w:p w14:paraId="0F31CECC" w14:textId="77777777" w:rsidR="00CF214F" w:rsidRPr="00EC049E" w:rsidRDefault="00CF214F" w:rsidP="00CF214F">
            <w:pPr>
              <w:ind w:left="-113" w:right="-113"/>
              <w:jc w:val="center"/>
              <w:rPr>
                <w:color w:val="000000"/>
                <w:sz w:val="22"/>
                <w:szCs w:val="22"/>
              </w:rPr>
            </w:pPr>
            <w:r w:rsidRPr="00EC049E">
              <w:rPr>
                <w:color w:val="000000"/>
                <w:sz w:val="22"/>
                <w:szCs w:val="22"/>
              </w:rPr>
              <w:t>71</w:t>
            </w:r>
          </w:p>
        </w:tc>
        <w:tc>
          <w:tcPr>
            <w:tcW w:w="638" w:type="dxa"/>
            <w:shd w:val="clear" w:color="auto" w:fill="auto"/>
            <w:noWrap/>
            <w:vAlign w:val="center"/>
            <w:hideMark/>
          </w:tcPr>
          <w:p w14:paraId="04D70EDA" w14:textId="77777777" w:rsidR="00CF214F" w:rsidRPr="00EC049E" w:rsidRDefault="00CF214F" w:rsidP="00CF214F">
            <w:pPr>
              <w:ind w:left="-113" w:right="-113"/>
              <w:jc w:val="center"/>
              <w:rPr>
                <w:color w:val="000000"/>
                <w:sz w:val="22"/>
                <w:szCs w:val="22"/>
              </w:rPr>
            </w:pPr>
            <w:r w:rsidRPr="00EC049E">
              <w:rPr>
                <w:color w:val="000000"/>
                <w:sz w:val="22"/>
                <w:szCs w:val="22"/>
              </w:rPr>
              <w:t>102</w:t>
            </w:r>
          </w:p>
        </w:tc>
        <w:tc>
          <w:tcPr>
            <w:tcW w:w="654" w:type="dxa"/>
            <w:shd w:val="clear" w:color="auto" w:fill="auto"/>
            <w:noWrap/>
            <w:vAlign w:val="center"/>
            <w:hideMark/>
          </w:tcPr>
          <w:p w14:paraId="49617126" w14:textId="77777777" w:rsidR="00CF214F" w:rsidRPr="00EC049E" w:rsidRDefault="00CF214F" w:rsidP="00CF214F">
            <w:pPr>
              <w:ind w:left="-113" w:right="-113"/>
              <w:jc w:val="center"/>
              <w:rPr>
                <w:color w:val="000000"/>
                <w:sz w:val="22"/>
                <w:szCs w:val="22"/>
              </w:rPr>
            </w:pPr>
            <w:r w:rsidRPr="00EC049E">
              <w:rPr>
                <w:color w:val="000000"/>
                <w:sz w:val="22"/>
                <w:szCs w:val="22"/>
              </w:rPr>
              <w:t>14,20</w:t>
            </w:r>
          </w:p>
        </w:tc>
        <w:tc>
          <w:tcPr>
            <w:tcW w:w="654" w:type="dxa"/>
            <w:shd w:val="clear" w:color="auto" w:fill="auto"/>
            <w:noWrap/>
            <w:vAlign w:val="center"/>
            <w:hideMark/>
          </w:tcPr>
          <w:p w14:paraId="3A3EA23C" w14:textId="77777777" w:rsidR="00CF214F" w:rsidRPr="00EC049E" w:rsidRDefault="00CF214F" w:rsidP="00CF214F">
            <w:pPr>
              <w:ind w:left="-113" w:right="-113"/>
              <w:jc w:val="center"/>
              <w:rPr>
                <w:color w:val="000000"/>
                <w:sz w:val="22"/>
                <w:szCs w:val="22"/>
              </w:rPr>
            </w:pPr>
            <w:r w:rsidRPr="00EC049E">
              <w:rPr>
                <w:color w:val="000000"/>
                <w:sz w:val="22"/>
                <w:szCs w:val="22"/>
              </w:rPr>
              <w:t>25,50</w:t>
            </w:r>
          </w:p>
        </w:tc>
      </w:tr>
    </w:tbl>
    <w:p w14:paraId="06FC296F" w14:textId="77777777" w:rsidR="00731FDB" w:rsidRDefault="00731FDB" w:rsidP="00CF214F">
      <w:pPr>
        <w:pStyle w:val="af1"/>
        <w:spacing w:after="0"/>
        <w:ind w:left="0" w:firstLine="709"/>
        <w:contextualSpacing w:val="0"/>
        <w:jc w:val="both"/>
        <w:rPr>
          <w:rFonts w:ascii="Times New Roman" w:hAnsi="Times New Roman"/>
          <w:sz w:val="28"/>
        </w:rPr>
      </w:pPr>
    </w:p>
    <w:p w14:paraId="12CE38C8" w14:textId="2C357F72" w:rsidR="00731FDB" w:rsidRDefault="00731FDB" w:rsidP="00CF214F">
      <w:pPr>
        <w:pStyle w:val="af1"/>
        <w:spacing w:after="0"/>
        <w:ind w:left="0" w:firstLine="709"/>
        <w:contextualSpacing w:val="0"/>
        <w:jc w:val="both"/>
        <w:rPr>
          <w:rFonts w:ascii="Times New Roman" w:hAnsi="Times New Roman"/>
          <w:sz w:val="28"/>
        </w:rPr>
      </w:pPr>
      <w:r>
        <w:rPr>
          <w:rFonts w:ascii="Times New Roman" w:hAnsi="Times New Roman"/>
          <w:sz w:val="28"/>
        </w:rPr>
        <w:t xml:space="preserve">На рисунке 1 представлена гистограмма динамики изменения среднего </w:t>
      </w:r>
      <w:r w:rsidRPr="001E3208">
        <w:rPr>
          <w:rFonts w:ascii="Times New Roman" w:hAnsi="Times New Roman"/>
          <w:sz w:val="28"/>
        </w:rPr>
        <w:t>количество нарушений, выявленных по результатам планового КНМ на 1 проверенный ОПО</w:t>
      </w:r>
      <w:r>
        <w:rPr>
          <w:rFonts w:ascii="Times New Roman" w:hAnsi="Times New Roman"/>
          <w:sz w:val="28"/>
        </w:rPr>
        <w:t xml:space="preserve"> МТ </w:t>
      </w:r>
      <w:r w:rsidR="00CF214F">
        <w:rPr>
          <w:rFonts w:ascii="Times New Roman" w:hAnsi="Times New Roman"/>
          <w:sz w:val="28"/>
        </w:rPr>
        <w:t xml:space="preserve">двух обществ за 2021 и 2022 </w:t>
      </w:r>
      <w:proofErr w:type="gramStart"/>
      <w:r w:rsidR="00CF214F">
        <w:rPr>
          <w:rFonts w:ascii="Times New Roman" w:hAnsi="Times New Roman"/>
          <w:sz w:val="28"/>
        </w:rPr>
        <w:t>гг.</w:t>
      </w:r>
      <w:r>
        <w:rPr>
          <w:rFonts w:ascii="Times New Roman" w:hAnsi="Times New Roman"/>
          <w:sz w:val="28"/>
        </w:rPr>
        <w:t>.</w:t>
      </w:r>
      <w:proofErr w:type="gramEnd"/>
      <w:r>
        <w:rPr>
          <w:rFonts w:ascii="Times New Roman" w:hAnsi="Times New Roman"/>
          <w:sz w:val="28"/>
        </w:rPr>
        <w:t xml:space="preserve"> Проведение аналогичного анализа в отношении </w:t>
      </w:r>
      <w:r w:rsidR="00CF214F">
        <w:rPr>
          <w:rFonts w:ascii="Times New Roman" w:hAnsi="Times New Roman"/>
          <w:sz w:val="28"/>
        </w:rPr>
        <w:t>общества №3</w:t>
      </w:r>
      <w:r>
        <w:rPr>
          <w:rFonts w:ascii="Times New Roman" w:hAnsi="Times New Roman"/>
          <w:sz w:val="28"/>
        </w:rPr>
        <w:t xml:space="preserve"> не представляется возможным в связи с исключением проверки из плана проверок на 2022 год на основании пункта 1 п</w:t>
      </w:r>
      <w:r w:rsidRPr="00A93F1E">
        <w:rPr>
          <w:rFonts w:ascii="Times New Roman" w:hAnsi="Times New Roman"/>
          <w:sz w:val="28"/>
        </w:rPr>
        <w:t>остановлени</w:t>
      </w:r>
      <w:r>
        <w:rPr>
          <w:rFonts w:ascii="Times New Roman" w:hAnsi="Times New Roman"/>
          <w:sz w:val="28"/>
        </w:rPr>
        <w:t>я</w:t>
      </w:r>
      <w:r w:rsidRPr="00A93F1E">
        <w:rPr>
          <w:rFonts w:ascii="Times New Roman" w:hAnsi="Times New Roman"/>
          <w:sz w:val="28"/>
        </w:rPr>
        <w:t xml:space="preserve"> Правительства Р</w:t>
      </w:r>
      <w:r>
        <w:rPr>
          <w:rFonts w:ascii="Times New Roman" w:hAnsi="Times New Roman"/>
          <w:sz w:val="28"/>
        </w:rPr>
        <w:t xml:space="preserve">оссийской </w:t>
      </w:r>
      <w:r w:rsidRPr="00A93F1E">
        <w:rPr>
          <w:rFonts w:ascii="Times New Roman" w:hAnsi="Times New Roman"/>
          <w:sz w:val="28"/>
        </w:rPr>
        <w:t>Ф</w:t>
      </w:r>
      <w:r>
        <w:rPr>
          <w:rFonts w:ascii="Times New Roman" w:hAnsi="Times New Roman"/>
          <w:sz w:val="28"/>
        </w:rPr>
        <w:t>едерации</w:t>
      </w:r>
      <w:r w:rsidRPr="00A93F1E">
        <w:rPr>
          <w:rFonts w:ascii="Times New Roman" w:hAnsi="Times New Roman"/>
          <w:sz w:val="28"/>
        </w:rPr>
        <w:t xml:space="preserve"> от 10.03.2022 </w:t>
      </w:r>
      <w:r w:rsidR="00CF214F">
        <w:rPr>
          <w:rFonts w:ascii="Times New Roman" w:hAnsi="Times New Roman"/>
          <w:sz w:val="28"/>
        </w:rPr>
        <w:br/>
      </w:r>
      <w:r>
        <w:rPr>
          <w:rFonts w:ascii="Times New Roman" w:hAnsi="Times New Roman"/>
          <w:sz w:val="28"/>
        </w:rPr>
        <w:t>№</w:t>
      </w:r>
      <w:r w:rsidRPr="00A93F1E">
        <w:rPr>
          <w:rFonts w:ascii="Times New Roman" w:hAnsi="Times New Roman"/>
          <w:sz w:val="28"/>
        </w:rPr>
        <w:t xml:space="preserve"> 336 </w:t>
      </w:r>
      <w:r>
        <w:rPr>
          <w:rFonts w:ascii="Times New Roman" w:hAnsi="Times New Roman"/>
          <w:sz w:val="28"/>
        </w:rPr>
        <w:t>«</w:t>
      </w:r>
      <w:r w:rsidRPr="00A93F1E">
        <w:rPr>
          <w:rFonts w:ascii="Times New Roman" w:hAnsi="Times New Roman"/>
          <w:sz w:val="28"/>
        </w:rPr>
        <w:t>Об особенностях организации и осуществления государственного контроля (надзора), муниципального контроля</w:t>
      </w:r>
      <w:r>
        <w:rPr>
          <w:rFonts w:ascii="Times New Roman" w:hAnsi="Times New Roman"/>
          <w:sz w:val="28"/>
        </w:rPr>
        <w:t>».</w:t>
      </w:r>
    </w:p>
    <w:p w14:paraId="0C64FFA4" w14:textId="3B7278E8" w:rsidR="00731FDB" w:rsidRPr="001E3208" w:rsidRDefault="00731FDB" w:rsidP="00731FDB">
      <w:pPr>
        <w:pStyle w:val="af1"/>
        <w:spacing w:after="0"/>
        <w:ind w:left="0" w:firstLine="709"/>
        <w:jc w:val="both"/>
        <w:rPr>
          <w:rFonts w:ascii="Times New Roman" w:hAnsi="Times New Roman"/>
          <w:sz w:val="28"/>
        </w:rPr>
      </w:pPr>
      <w:r>
        <w:rPr>
          <w:rFonts w:ascii="Times New Roman" w:hAnsi="Times New Roman"/>
          <w:sz w:val="28"/>
        </w:rPr>
        <w:t xml:space="preserve">Из показанного на диаграмме видна положительная динамика </w:t>
      </w:r>
      <w:r>
        <w:rPr>
          <w:rFonts w:ascii="Times New Roman" w:hAnsi="Times New Roman"/>
          <w:sz w:val="28"/>
        </w:rPr>
        <w:br/>
        <w:t xml:space="preserve">у </w:t>
      </w:r>
      <w:r w:rsidR="00CF214F">
        <w:rPr>
          <w:rFonts w:ascii="Times New Roman" w:hAnsi="Times New Roman"/>
          <w:sz w:val="28"/>
        </w:rPr>
        <w:t>общества №1</w:t>
      </w:r>
      <w:r>
        <w:rPr>
          <w:rFonts w:ascii="Times New Roman" w:hAnsi="Times New Roman"/>
          <w:sz w:val="28"/>
        </w:rPr>
        <w:t xml:space="preserve"> выражающаяся в снижении в 2022г. исследуемого показателя на 30% по отношению к 2021г.. Однако аналогичное сравнение исследуемого показателя у </w:t>
      </w:r>
      <w:r w:rsidR="00CF214F">
        <w:rPr>
          <w:rFonts w:ascii="Times New Roman" w:hAnsi="Times New Roman"/>
          <w:sz w:val="28"/>
        </w:rPr>
        <w:t>о</w:t>
      </w:r>
      <w:r w:rsidR="00CF214F" w:rsidRPr="00CF214F">
        <w:rPr>
          <w:rFonts w:ascii="Times New Roman" w:hAnsi="Times New Roman"/>
          <w:sz w:val="28"/>
        </w:rPr>
        <w:t>бществ</w:t>
      </w:r>
      <w:r w:rsidR="00CF214F">
        <w:rPr>
          <w:rFonts w:ascii="Times New Roman" w:hAnsi="Times New Roman"/>
          <w:sz w:val="28"/>
        </w:rPr>
        <w:t xml:space="preserve">а </w:t>
      </w:r>
      <w:r w:rsidR="00CF214F" w:rsidRPr="00CF214F">
        <w:rPr>
          <w:rFonts w:ascii="Times New Roman" w:hAnsi="Times New Roman"/>
          <w:sz w:val="28"/>
        </w:rPr>
        <w:t xml:space="preserve">№ </w:t>
      </w:r>
      <w:r w:rsidR="00CF214F">
        <w:rPr>
          <w:rFonts w:ascii="Times New Roman" w:hAnsi="Times New Roman"/>
          <w:sz w:val="28"/>
        </w:rPr>
        <w:t>2</w:t>
      </w:r>
      <w:r>
        <w:rPr>
          <w:rFonts w:ascii="Times New Roman" w:hAnsi="Times New Roman"/>
          <w:sz w:val="28"/>
        </w:rPr>
        <w:t xml:space="preserve"> в 2022 г.</w:t>
      </w:r>
      <w:r w:rsidRPr="00650374">
        <w:rPr>
          <w:rFonts w:ascii="Times New Roman" w:hAnsi="Times New Roman"/>
          <w:sz w:val="28"/>
        </w:rPr>
        <w:t xml:space="preserve"> </w:t>
      </w:r>
      <w:r>
        <w:rPr>
          <w:rFonts w:ascii="Times New Roman" w:hAnsi="Times New Roman"/>
          <w:sz w:val="28"/>
        </w:rPr>
        <w:t>характеризуется существенным увеличением с</w:t>
      </w:r>
      <w:r w:rsidRPr="00650374">
        <w:rPr>
          <w:rFonts w:ascii="Times New Roman" w:hAnsi="Times New Roman"/>
          <w:sz w:val="28"/>
        </w:rPr>
        <w:t>редне</w:t>
      </w:r>
      <w:r>
        <w:rPr>
          <w:rFonts w:ascii="Times New Roman" w:hAnsi="Times New Roman"/>
          <w:sz w:val="28"/>
        </w:rPr>
        <w:t>го</w:t>
      </w:r>
      <w:r w:rsidRPr="00650374">
        <w:rPr>
          <w:rFonts w:ascii="Times New Roman" w:hAnsi="Times New Roman"/>
          <w:sz w:val="28"/>
        </w:rPr>
        <w:t xml:space="preserve"> количество нарушений, выявленных в по результатам планов</w:t>
      </w:r>
      <w:r>
        <w:rPr>
          <w:rFonts w:ascii="Times New Roman" w:hAnsi="Times New Roman"/>
          <w:sz w:val="28"/>
        </w:rPr>
        <w:t>ых</w:t>
      </w:r>
      <w:r w:rsidRPr="00650374">
        <w:rPr>
          <w:rFonts w:ascii="Times New Roman" w:hAnsi="Times New Roman"/>
          <w:sz w:val="28"/>
        </w:rPr>
        <w:t xml:space="preserve"> КНМ</w:t>
      </w:r>
      <w:r>
        <w:rPr>
          <w:rFonts w:ascii="Times New Roman" w:hAnsi="Times New Roman"/>
          <w:sz w:val="28"/>
        </w:rPr>
        <w:t xml:space="preserve"> </w:t>
      </w:r>
      <w:r w:rsidRPr="00650374">
        <w:rPr>
          <w:rFonts w:ascii="Times New Roman" w:hAnsi="Times New Roman"/>
          <w:sz w:val="28"/>
        </w:rPr>
        <w:t>на 1 проверенный ОПО</w:t>
      </w:r>
      <w:r>
        <w:rPr>
          <w:rFonts w:ascii="Times New Roman" w:hAnsi="Times New Roman"/>
          <w:sz w:val="28"/>
        </w:rPr>
        <w:t xml:space="preserve"> по отношению к результатам 2021 г. (исследуемый показатель вырос более чем в 2 раза.</w:t>
      </w:r>
    </w:p>
    <w:p w14:paraId="19AFE5C9" w14:textId="7BB2CAD4" w:rsidR="00731FDB" w:rsidRDefault="00853331" w:rsidP="00731FDB">
      <w:pPr>
        <w:pStyle w:val="af1"/>
        <w:spacing w:after="0"/>
        <w:ind w:left="0" w:firstLine="709"/>
        <w:jc w:val="both"/>
        <w:rPr>
          <w:rFonts w:ascii="Times New Roman" w:hAnsi="Times New Roman"/>
          <w:sz w:val="28"/>
        </w:rPr>
      </w:pPr>
      <w:r>
        <w:rPr>
          <w:noProof/>
        </w:rPr>
        <w:lastRenderedPageBreak/>
        <w:drawing>
          <wp:inline distT="0" distB="0" distL="0" distR="0" wp14:anchorId="151C287F" wp14:editId="4E7EB4B0">
            <wp:extent cx="4572000" cy="31718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0F1422" w14:textId="5BDDC0F3" w:rsidR="00731FDB" w:rsidRDefault="00731FDB" w:rsidP="00731FDB">
      <w:pPr>
        <w:pStyle w:val="af1"/>
        <w:spacing w:after="0"/>
        <w:ind w:left="0" w:firstLine="709"/>
        <w:jc w:val="both"/>
        <w:rPr>
          <w:rFonts w:ascii="Times New Roman" w:hAnsi="Times New Roman"/>
          <w:i/>
          <w:sz w:val="24"/>
        </w:rPr>
      </w:pPr>
      <w:r w:rsidRPr="00731FDB">
        <w:rPr>
          <w:rFonts w:ascii="Times New Roman" w:hAnsi="Times New Roman"/>
          <w:i/>
          <w:sz w:val="24"/>
        </w:rPr>
        <w:t>Рисунок 1. Среднее количество нарушений, выявленных по результатам планового КНМ на 1 проверенный ОПО.</w:t>
      </w:r>
    </w:p>
    <w:p w14:paraId="65400CCE" w14:textId="77777777" w:rsidR="00B2523A" w:rsidRPr="00731FDB" w:rsidRDefault="00B2523A" w:rsidP="00731FDB">
      <w:pPr>
        <w:pStyle w:val="af1"/>
        <w:spacing w:after="0"/>
        <w:ind w:left="0" w:firstLine="709"/>
        <w:jc w:val="both"/>
        <w:rPr>
          <w:rFonts w:ascii="Times New Roman" w:hAnsi="Times New Roman"/>
          <w:i/>
          <w:sz w:val="24"/>
        </w:rPr>
      </w:pPr>
    </w:p>
    <w:p w14:paraId="1B03E252" w14:textId="0A14254C" w:rsidR="00731FDB" w:rsidRPr="00650374" w:rsidRDefault="00731FDB" w:rsidP="00731FDB">
      <w:pPr>
        <w:pStyle w:val="af1"/>
        <w:spacing w:after="0"/>
        <w:ind w:left="0" w:firstLine="709"/>
        <w:jc w:val="both"/>
        <w:rPr>
          <w:rFonts w:ascii="Times New Roman" w:hAnsi="Times New Roman"/>
          <w:b/>
          <w:sz w:val="28"/>
        </w:rPr>
      </w:pPr>
      <w:r>
        <w:rPr>
          <w:rFonts w:ascii="Times New Roman" w:hAnsi="Times New Roman"/>
          <w:sz w:val="28"/>
        </w:rPr>
        <w:t xml:space="preserve">На рисунке 2 представлена гистограмма динамики изменения среднего </w:t>
      </w:r>
      <w:r w:rsidRPr="001E3208">
        <w:rPr>
          <w:rFonts w:ascii="Times New Roman" w:hAnsi="Times New Roman"/>
          <w:sz w:val="28"/>
        </w:rPr>
        <w:t xml:space="preserve">количество нарушений, выявленных по результатам </w:t>
      </w:r>
      <w:r>
        <w:rPr>
          <w:rFonts w:ascii="Times New Roman" w:hAnsi="Times New Roman"/>
          <w:sz w:val="28"/>
        </w:rPr>
        <w:t>ПГН</w:t>
      </w:r>
      <w:r w:rsidRPr="001E3208">
        <w:rPr>
          <w:rFonts w:ascii="Times New Roman" w:hAnsi="Times New Roman"/>
          <w:sz w:val="28"/>
        </w:rPr>
        <w:t xml:space="preserve"> на 1 проверенный</w:t>
      </w:r>
      <w:r w:rsidRPr="002C1356">
        <w:rPr>
          <w:rFonts w:ascii="Times New Roman" w:hAnsi="Times New Roman"/>
          <w:sz w:val="28"/>
        </w:rPr>
        <w:t>.</w:t>
      </w:r>
    </w:p>
    <w:p w14:paraId="7F0E1217" w14:textId="1D4D2F3A" w:rsidR="00731FDB" w:rsidRDefault="00853331" w:rsidP="00731FDB">
      <w:pPr>
        <w:pStyle w:val="af1"/>
        <w:spacing w:after="0"/>
        <w:ind w:left="0" w:firstLine="709"/>
        <w:jc w:val="both"/>
        <w:rPr>
          <w:rFonts w:ascii="Times New Roman" w:hAnsi="Times New Roman"/>
          <w:sz w:val="28"/>
        </w:rPr>
      </w:pPr>
      <w:r>
        <w:rPr>
          <w:noProof/>
        </w:rPr>
        <w:drawing>
          <wp:inline distT="0" distB="0" distL="0" distR="0" wp14:anchorId="3519742D" wp14:editId="35BE318C">
            <wp:extent cx="4572000" cy="31718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D9064C" w14:textId="5A110A20" w:rsidR="00731FDB" w:rsidRDefault="00731FDB" w:rsidP="00731FDB">
      <w:pPr>
        <w:pStyle w:val="af1"/>
        <w:spacing w:after="0"/>
        <w:ind w:left="0" w:firstLine="709"/>
        <w:jc w:val="both"/>
        <w:rPr>
          <w:rFonts w:ascii="Times New Roman" w:hAnsi="Times New Roman"/>
          <w:i/>
          <w:sz w:val="24"/>
        </w:rPr>
      </w:pPr>
      <w:r w:rsidRPr="00731FDB">
        <w:rPr>
          <w:rFonts w:ascii="Times New Roman" w:hAnsi="Times New Roman"/>
          <w:i/>
          <w:sz w:val="24"/>
        </w:rPr>
        <w:t xml:space="preserve">Рисунок 2. Среднее количество нарушений, выявленных по результатам ПГН </w:t>
      </w:r>
      <w:r w:rsidR="00B2523A">
        <w:rPr>
          <w:rFonts w:ascii="Times New Roman" w:hAnsi="Times New Roman"/>
          <w:i/>
          <w:sz w:val="24"/>
        </w:rPr>
        <w:br/>
      </w:r>
      <w:r w:rsidRPr="00731FDB">
        <w:rPr>
          <w:rFonts w:ascii="Times New Roman" w:hAnsi="Times New Roman"/>
          <w:i/>
          <w:sz w:val="24"/>
        </w:rPr>
        <w:t xml:space="preserve">на 1 проверенный ОПО. </w:t>
      </w:r>
    </w:p>
    <w:p w14:paraId="1C04AA0E" w14:textId="77777777" w:rsidR="00B2523A" w:rsidRPr="00731FDB" w:rsidRDefault="00B2523A" w:rsidP="00731FDB">
      <w:pPr>
        <w:pStyle w:val="af1"/>
        <w:spacing w:after="0"/>
        <w:ind w:left="0" w:firstLine="709"/>
        <w:jc w:val="both"/>
        <w:rPr>
          <w:rFonts w:ascii="Times New Roman" w:hAnsi="Times New Roman"/>
          <w:i/>
          <w:sz w:val="24"/>
        </w:rPr>
      </w:pPr>
    </w:p>
    <w:p w14:paraId="4D1E11CF" w14:textId="10FB757F" w:rsidR="00731FDB" w:rsidRPr="00B2523A" w:rsidRDefault="00731FDB" w:rsidP="00B2523A">
      <w:pPr>
        <w:pStyle w:val="af1"/>
        <w:spacing w:after="0"/>
        <w:ind w:left="0" w:firstLine="709"/>
        <w:jc w:val="both"/>
        <w:rPr>
          <w:rFonts w:ascii="Times New Roman" w:hAnsi="Times New Roman"/>
          <w:sz w:val="28"/>
        </w:rPr>
      </w:pPr>
      <w:r>
        <w:rPr>
          <w:rFonts w:ascii="Times New Roman" w:hAnsi="Times New Roman"/>
          <w:sz w:val="28"/>
        </w:rPr>
        <w:t xml:space="preserve">На диаграмме наглядно представлена отрицательная динамика исследуемого показателя у всех организаций, относящихся к объекту исследования. Таким образом исследуемый показатель в 2022 г по отношению </w:t>
      </w:r>
      <w:r w:rsidR="008256CB">
        <w:rPr>
          <w:rFonts w:ascii="Times New Roman" w:hAnsi="Times New Roman"/>
          <w:sz w:val="28"/>
        </w:rPr>
        <w:br/>
      </w:r>
      <w:r>
        <w:rPr>
          <w:rFonts w:ascii="Times New Roman" w:hAnsi="Times New Roman"/>
          <w:sz w:val="28"/>
        </w:rPr>
        <w:t xml:space="preserve">к аналогичному периоду 2021г. у </w:t>
      </w:r>
      <w:r w:rsidR="00B2523A">
        <w:rPr>
          <w:rFonts w:ascii="Times New Roman" w:hAnsi="Times New Roman"/>
          <w:sz w:val="28"/>
        </w:rPr>
        <w:t xml:space="preserve">общества №1 </w:t>
      </w:r>
      <w:r>
        <w:rPr>
          <w:rFonts w:ascii="Times New Roman" w:hAnsi="Times New Roman"/>
          <w:sz w:val="28"/>
        </w:rPr>
        <w:t xml:space="preserve"> увеличился на 44%, у </w:t>
      </w:r>
      <w:r w:rsidR="00B2523A">
        <w:rPr>
          <w:rFonts w:ascii="Times New Roman" w:hAnsi="Times New Roman"/>
          <w:sz w:val="28"/>
        </w:rPr>
        <w:t xml:space="preserve">общества №2 – </w:t>
      </w:r>
      <w:r w:rsidRPr="00B2523A">
        <w:rPr>
          <w:rFonts w:ascii="Times New Roman" w:hAnsi="Times New Roman"/>
          <w:sz w:val="28"/>
        </w:rPr>
        <w:t xml:space="preserve">почти на 300%, а у </w:t>
      </w:r>
      <w:r w:rsidR="00B2523A" w:rsidRPr="00B2523A">
        <w:rPr>
          <w:rFonts w:ascii="Times New Roman" w:hAnsi="Times New Roman"/>
          <w:sz w:val="28"/>
        </w:rPr>
        <w:t xml:space="preserve">общества №3 – </w:t>
      </w:r>
      <w:r w:rsidRPr="00B2523A">
        <w:rPr>
          <w:rFonts w:ascii="Times New Roman" w:hAnsi="Times New Roman"/>
          <w:sz w:val="28"/>
        </w:rPr>
        <w:t>на 80%.</w:t>
      </w:r>
      <w:r w:rsidR="00B2523A" w:rsidRPr="00B2523A">
        <w:rPr>
          <w:rFonts w:ascii="Times New Roman" w:hAnsi="Times New Roman"/>
          <w:sz w:val="28"/>
        </w:rPr>
        <w:t xml:space="preserve"> </w:t>
      </w:r>
    </w:p>
    <w:p w14:paraId="0346351A" w14:textId="3B85E8A4" w:rsidR="00731FDB" w:rsidRDefault="00731FDB" w:rsidP="00731FDB">
      <w:pPr>
        <w:pStyle w:val="af1"/>
        <w:spacing w:after="0"/>
        <w:ind w:left="0" w:firstLine="709"/>
        <w:jc w:val="both"/>
        <w:rPr>
          <w:rFonts w:ascii="Times New Roman" w:hAnsi="Times New Roman"/>
          <w:sz w:val="28"/>
        </w:rPr>
      </w:pPr>
      <w:r>
        <w:rPr>
          <w:rFonts w:ascii="Times New Roman" w:hAnsi="Times New Roman"/>
          <w:sz w:val="28"/>
        </w:rPr>
        <w:lastRenderedPageBreak/>
        <w:t xml:space="preserve">Таким образом, проведя данный анализ можно утверждать </w:t>
      </w:r>
      <w:r>
        <w:rPr>
          <w:rFonts w:ascii="Times New Roman" w:hAnsi="Times New Roman"/>
          <w:sz w:val="28"/>
        </w:rPr>
        <w:br/>
        <w:t xml:space="preserve">о недостаточности принимаемых превентивных мер по недопущению нарушений обязательных требований в области промышленной безопасности </w:t>
      </w:r>
      <w:r>
        <w:rPr>
          <w:rFonts w:ascii="Times New Roman" w:hAnsi="Times New Roman"/>
          <w:sz w:val="28"/>
        </w:rPr>
        <w:br/>
      </w:r>
      <w:r w:rsidR="00B2523A">
        <w:rPr>
          <w:rFonts w:ascii="Times New Roman" w:hAnsi="Times New Roman"/>
          <w:sz w:val="28"/>
        </w:rPr>
        <w:t>рассмотренных организациях, эксплуатирующих ОПО МТ</w:t>
      </w:r>
      <w:r>
        <w:rPr>
          <w:rFonts w:ascii="Times New Roman" w:hAnsi="Times New Roman"/>
          <w:sz w:val="28"/>
        </w:rPr>
        <w:t xml:space="preserve">. </w:t>
      </w:r>
    </w:p>
    <w:p w14:paraId="1B3AA6F5" w14:textId="77777777" w:rsidR="00853331" w:rsidRDefault="00853331" w:rsidP="00731FDB">
      <w:pPr>
        <w:pStyle w:val="af1"/>
        <w:spacing w:after="0"/>
        <w:ind w:left="0" w:firstLine="709"/>
        <w:jc w:val="both"/>
        <w:rPr>
          <w:rFonts w:ascii="Times New Roman" w:hAnsi="Times New Roman"/>
          <w:sz w:val="28"/>
        </w:rPr>
      </w:pPr>
    </w:p>
    <w:p w14:paraId="668407D8" w14:textId="520D340D" w:rsidR="00B2523A" w:rsidRPr="00731FDB" w:rsidRDefault="00B2523A" w:rsidP="00B2523A">
      <w:pPr>
        <w:pStyle w:val="3"/>
        <w:spacing w:after="0" w:line="276" w:lineRule="auto"/>
        <w:ind w:left="0" w:firstLine="709"/>
        <w:jc w:val="center"/>
        <w:rPr>
          <w:b/>
          <w:bCs/>
          <w:sz w:val="28"/>
          <w:szCs w:val="28"/>
          <w:u w:val="single"/>
        </w:rPr>
      </w:pPr>
      <w:r>
        <w:rPr>
          <w:b/>
          <w:bCs/>
          <w:sz w:val="28"/>
          <w:szCs w:val="28"/>
          <w:u w:val="single"/>
        </w:rPr>
        <w:t>6</w:t>
      </w:r>
      <w:r w:rsidRPr="00731FDB">
        <w:rPr>
          <w:b/>
          <w:bCs/>
          <w:sz w:val="28"/>
          <w:szCs w:val="28"/>
          <w:u w:val="single"/>
        </w:rPr>
        <w:t>. Наиболее значимые проверки</w:t>
      </w:r>
    </w:p>
    <w:p w14:paraId="722DD1FE" w14:textId="4FCD3AE7" w:rsidR="00B2523A" w:rsidRPr="00731FDB" w:rsidRDefault="00B2523A" w:rsidP="00B2523A">
      <w:pPr>
        <w:pStyle w:val="3"/>
        <w:spacing w:after="0" w:line="276" w:lineRule="auto"/>
        <w:ind w:left="0" w:firstLine="709"/>
        <w:jc w:val="both"/>
        <w:rPr>
          <w:sz w:val="28"/>
        </w:rPr>
      </w:pPr>
      <w:r w:rsidRPr="00731FDB">
        <w:rPr>
          <w:b/>
          <w:bCs/>
          <w:sz w:val="28"/>
        </w:rPr>
        <w:t>1)</w:t>
      </w:r>
      <w:r w:rsidRPr="00731FDB">
        <w:rPr>
          <w:sz w:val="28"/>
        </w:rPr>
        <w:t xml:space="preserve"> В марте 2022 года рамках проведения постоянного государственного надзора (далее – ПГН) </w:t>
      </w:r>
      <w:r w:rsidR="00FD3BEB">
        <w:rPr>
          <w:sz w:val="28"/>
        </w:rPr>
        <w:t xml:space="preserve">площадочный </w:t>
      </w:r>
      <w:r>
        <w:rPr>
          <w:sz w:val="28"/>
        </w:rPr>
        <w:t>ОПО</w:t>
      </w:r>
      <w:r w:rsidR="00FD3BEB">
        <w:rPr>
          <w:sz w:val="28"/>
        </w:rPr>
        <w:t xml:space="preserve"> МТ</w:t>
      </w:r>
      <w:r>
        <w:rPr>
          <w:sz w:val="28"/>
        </w:rPr>
        <w:t xml:space="preserve"> </w:t>
      </w:r>
      <w:r w:rsidRPr="00731FDB">
        <w:rPr>
          <w:sz w:val="28"/>
          <w:lang w:val="en-US"/>
        </w:rPr>
        <w:t>I</w:t>
      </w:r>
      <w:r w:rsidRPr="00731FDB">
        <w:rPr>
          <w:sz w:val="28"/>
        </w:rPr>
        <w:t xml:space="preserve"> класса опасности эксплуатируем</w:t>
      </w:r>
      <w:r w:rsidR="00FD3BEB">
        <w:rPr>
          <w:sz w:val="28"/>
        </w:rPr>
        <w:t>ый</w:t>
      </w:r>
      <w:r w:rsidRPr="00731FDB">
        <w:rPr>
          <w:sz w:val="28"/>
        </w:rPr>
        <w:t xml:space="preserve"> </w:t>
      </w:r>
      <w:r w:rsidR="00FD3BEB">
        <w:rPr>
          <w:sz w:val="28"/>
        </w:rPr>
        <w:t>обществом №1</w:t>
      </w:r>
      <w:r w:rsidRPr="00731FDB">
        <w:rPr>
          <w:sz w:val="28"/>
        </w:rPr>
        <w:t>, должностными лицами были выявлены факты эксплуатации пяти резервуаров (1 – 5000м</w:t>
      </w:r>
      <w:r w:rsidRPr="00731FDB">
        <w:rPr>
          <w:sz w:val="28"/>
          <w:vertAlign w:val="superscript"/>
        </w:rPr>
        <w:t>3</w:t>
      </w:r>
      <w:r w:rsidRPr="00731FDB">
        <w:rPr>
          <w:sz w:val="28"/>
        </w:rPr>
        <w:t>, 3 – 20000 м</w:t>
      </w:r>
      <w:r w:rsidRPr="00731FDB">
        <w:rPr>
          <w:sz w:val="28"/>
          <w:vertAlign w:val="superscript"/>
        </w:rPr>
        <w:t>3</w:t>
      </w:r>
      <w:r w:rsidRPr="00731FDB">
        <w:rPr>
          <w:sz w:val="28"/>
        </w:rPr>
        <w:t>, 1 – 50000 м</w:t>
      </w:r>
      <w:r w:rsidRPr="00731FDB">
        <w:rPr>
          <w:sz w:val="28"/>
          <w:vertAlign w:val="superscript"/>
        </w:rPr>
        <w:t>3</w:t>
      </w:r>
      <w:r w:rsidRPr="00731FDB">
        <w:rPr>
          <w:sz w:val="28"/>
        </w:rPr>
        <w:t xml:space="preserve">) </w:t>
      </w:r>
      <w:r w:rsidR="00FD3BEB">
        <w:rPr>
          <w:sz w:val="28"/>
        </w:rPr>
        <w:br/>
      </w:r>
      <w:r w:rsidRPr="00731FDB">
        <w:rPr>
          <w:sz w:val="28"/>
        </w:rPr>
        <w:t>по истечении сроков службы установленных заключениями экспертиз промышленной безопасности (далее – ЗЭПБ), что является грубейшим примером безответственного отношения к своим должностным обязанностям отдельных лиц</w:t>
      </w:r>
      <w:r>
        <w:rPr>
          <w:sz w:val="28"/>
        </w:rPr>
        <w:t>,</w:t>
      </w:r>
      <w:r w:rsidRPr="00731FDB">
        <w:rPr>
          <w:sz w:val="28"/>
        </w:rPr>
        <w:t xml:space="preserve"> входящих в руководство </w:t>
      </w:r>
      <w:r w:rsidR="00FD3BEB">
        <w:rPr>
          <w:sz w:val="28"/>
        </w:rPr>
        <w:t>общества №1</w:t>
      </w:r>
      <w:r w:rsidRPr="00731FDB">
        <w:rPr>
          <w:sz w:val="28"/>
        </w:rPr>
        <w:t xml:space="preserve">, являющихся ответственными </w:t>
      </w:r>
      <w:r w:rsidR="00FD3BEB">
        <w:rPr>
          <w:sz w:val="28"/>
        </w:rPr>
        <w:br/>
      </w:r>
      <w:r w:rsidRPr="00731FDB">
        <w:rPr>
          <w:sz w:val="28"/>
        </w:rPr>
        <w:t xml:space="preserve">за безопасную эксплуатацию и своевременное продление сроков службы резервуаров. Считаем, что данный вопрос требует особого внимания для вышестоящих должностных лиц </w:t>
      </w:r>
      <w:r w:rsidR="00FD3BEB">
        <w:rPr>
          <w:sz w:val="28"/>
        </w:rPr>
        <w:t>общества №1</w:t>
      </w:r>
      <w:r w:rsidRPr="00731FDB">
        <w:rPr>
          <w:sz w:val="28"/>
        </w:rPr>
        <w:t xml:space="preserve"> в связи с негативной статикой аварийности за 2020-2022 на ОПО на которых эксплуатируются резервуары нефти и нефтепродуктов, а также с критическими последствиями, к которым приводят аварии на данных объектах.</w:t>
      </w:r>
    </w:p>
    <w:p w14:paraId="62DDE605" w14:textId="79B1AC90" w:rsidR="00B2523A" w:rsidRPr="00731FDB" w:rsidRDefault="00B2523A" w:rsidP="00B2523A">
      <w:pPr>
        <w:pStyle w:val="3"/>
        <w:spacing w:after="0" w:line="276" w:lineRule="auto"/>
        <w:ind w:left="0" w:firstLine="709"/>
        <w:jc w:val="both"/>
        <w:rPr>
          <w:sz w:val="28"/>
          <w:szCs w:val="28"/>
        </w:rPr>
      </w:pPr>
      <w:r w:rsidRPr="00731FDB">
        <w:rPr>
          <w:b/>
          <w:bCs/>
          <w:sz w:val="28"/>
        </w:rPr>
        <w:t>2)</w:t>
      </w:r>
      <w:r w:rsidRPr="00731FDB">
        <w:rPr>
          <w:sz w:val="28"/>
        </w:rPr>
        <w:t xml:space="preserve"> В мае 2022 года </w:t>
      </w:r>
      <w:r>
        <w:rPr>
          <w:sz w:val="28"/>
        </w:rPr>
        <w:t>Управлением</w:t>
      </w:r>
      <w:r w:rsidRPr="00731FDB">
        <w:rPr>
          <w:sz w:val="28"/>
        </w:rPr>
        <w:t xml:space="preserve"> была проведена проверка в рамках ПГН </w:t>
      </w:r>
      <w:r>
        <w:rPr>
          <w:sz w:val="28"/>
        </w:rPr>
        <w:br/>
      </w:r>
      <w:r w:rsidRPr="00731FDB">
        <w:rPr>
          <w:sz w:val="28"/>
        </w:rPr>
        <w:t xml:space="preserve">в отношении 8 магистральных </w:t>
      </w:r>
      <w:r w:rsidR="00FD3BEB">
        <w:rPr>
          <w:sz w:val="28"/>
        </w:rPr>
        <w:t>трубопроводов</w:t>
      </w:r>
      <w:r w:rsidRPr="00731FDB">
        <w:rPr>
          <w:sz w:val="28"/>
        </w:rPr>
        <w:t xml:space="preserve"> </w:t>
      </w:r>
      <w:r w:rsidR="00FD3BEB">
        <w:rPr>
          <w:sz w:val="28"/>
        </w:rPr>
        <w:t>эксплуатируемых обществом №2</w:t>
      </w:r>
      <w:r>
        <w:rPr>
          <w:sz w:val="28"/>
        </w:rPr>
        <w:t>,</w:t>
      </w:r>
      <w:r w:rsidRPr="00731FDB">
        <w:rPr>
          <w:sz w:val="28"/>
        </w:rPr>
        <w:t xml:space="preserve"> составляющих единый технический коридор.</w:t>
      </w:r>
    </w:p>
    <w:p w14:paraId="75CE4B9E" w14:textId="4D68CD5F" w:rsidR="00B2523A" w:rsidRPr="00731FDB" w:rsidRDefault="00B2523A" w:rsidP="00B2523A">
      <w:pPr>
        <w:spacing w:line="276" w:lineRule="auto"/>
        <w:ind w:firstLine="709"/>
        <w:jc w:val="both"/>
        <w:rPr>
          <w:sz w:val="28"/>
        </w:rPr>
      </w:pPr>
      <w:r w:rsidRPr="00731FDB">
        <w:rPr>
          <w:sz w:val="28"/>
        </w:rPr>
        <w:t xml:space="preserve">На узле КППСОД, совмещённый с узлом переключения на </w:t>
      </w:r>
      <w:r w:rsidR="00FD3BEB">
        <w:rPr>
          <w:sz w:val="28"/>
        </w:rPr>
        <w:t>площадочный объект</w:t>
      </w:r>
      <w:r w:rsidRPr="00731FDB">
        <w:rPr>
          <w:sz w:val="28"/>
        </w:rPr>
        <w:t>, инспекторами обнаружен неконтрол</w:t>
      </w:r>
      <w:r w:rsidR="00FD3BEB">
        <w:rPr>
          <w:sz w:val="28"/>
        </w:rPr>
        <w:t>ируемый выброс газа через свечу,</w:t>
      </w:r>
      <w:r w:rsidRPr="00731FDB">
        <w:rPr>
          <w:sz w:val="28"/>
        </w:rPr>
        <w:t xml:space="preserve"> что в свою очередь свидетельствовало о негерметичности кранов данного технологического узла. Давление на линейном участке составляет 34,48 кгс/см</w:t>
      </w:r>
      <w:r w:rsidRPr="00731FDB">
        <w:rPr>
          <w:sz w:val="28"/>
          <w:vertAlign w:val="superscript"/>
        </w:rPr>
        <w:t>2</w:t>
      </w:r>
      <w:r w:rsidRPr="00731FDB">
        <w:rPr>
          <w:sz w:val="28"/>
        </w:rPr>
        <w:t>, год ввода в эксплуатацию ОПО – 1979. За период эксплуатации техническое диагностирование с последующей выдачей ЗЭПБ с целью продления срока безопасной эксплуатации технических устройств, применяемом на данном узле, не проводилось.</w:t>
      </w:r>
    </w:p>
    <w:p w14:paraId="0637EBA1" w14:textId="13E26E09" w:rsidR="00B2523A" w:rsidRPr="00731FDB" w:rsidRDefault="00B2523A" w:rsidP="00B2523A">
      <w:pPr>
        <w:spacing w:line="276" w:lineRule="auto"/>
        <w:ind w:firstLine="709"/>
        <w:jc w:val="both"/>
        <w:rPr>
          <w:sz w:val="28"/>
        </w:rPr>
      </w:pPr>
      <w:r w:rsidRPr="00731FDB">
        <w:rPr>
          <w:sz w:val="28"/>
        </w:rPr>
        <w:t>Также в ходе проведения осмотра технических устройств технического коридора было выявлено, что практически на каждом осмотренном крановом узде имеются утечки газа (через патрубки для набивки кранов, через патрубки сброса конденсата крана, через приводы кранов, на линиях импульсного газа, блоки ЭПУУ, линии отбора деления).</w:t>
      </w:r>
    </w:p>
    <w:p w14:paraId="2A574373" w14:textId="77777777" w:rsidR="00B2523A" w:rsidRPr="00731FDB" w:rsidRDefault="00B2523A" w:rsidP="00B2523A">
      <w:pPr>
        <w:spacing w:line="276" w:lineRule="auto"/>
        <w:ind w:firstLine="709"/>
        <w:jc w:val="both"/>
        <w:rPr>
          <w:sz w:val="28"/>
        </w:rPr>
      </w:pPr>
      <w:r w:rsidRPr="00731FDB">
        <w:rPr>
          <w:sz w:val="28"/>
        </w:rPr>
        <w:t xml:space="preserve">При дальнейшем проведении контрольных (надзорных) действий было установлено что большая часть оборудования отработала назначенные изготовителями ресурсы, однако юридическим лицом не приняты меры </w:t>
      </w:r>
      <w:r>
        <w:rPr>
          <w:sz w:val="28"/>
        </w:rPr>
        <w:br/>
      </w:r>
      <w:r w:rsidRPr="00731FDB">
        <w:rPr>
          <w:sz w:val="28"/>
        </w:rPr>
        <w:t>по продлению его сроков службы в установленном законодательством порядке.</w:t>
      </w:r>
    </w:p>
    <w:p w14:paraId="70C362F3" w14:textId="6414D59D" w:rsidR="00B2523A" w:rsidRPr="00731FDB" w:rsidRDefault="00B2523A" w:rsidP="00B2523A">
      <w:pPr>
        <w:spacing w:line="276" w:lineRule="auto"/>
        <w:ind w:firstLine="709"/>
        <w:jc w:val="both"/>
        <w:rPr>
          <w:sz w:val="28"/>
        </w:rPr>
      </w:pPr>
      <w:r w:rsidRPr="00731FDB">
        <w:rPr>
          <w:b/>
          <w:bCs/>
          <w:sz w:val="28"/>
        </w:rPr>
        <w:lastRenderedPageBreak/>
        <w:t>3)</w:t>
      </w:r>
      <w:r w:rsidRPr="00731FDB">
        <w:rPr>
          <w:sz w:val="28"/>
        </w:rPr>
        <w:t xml:space="preserve"> В августе 2022 года </w:t>
      </w:r>
      <w:r>
        <w:rPr>
          <w:sz w:val="28"/>
        </w:rPr>
        <w:t>Управлением</w:t>
      </w:r>
      <w:r w:rsidRPr="00731FDB">
        <w:rPr>
          <w:sz w:val="28"/>
        </w:rPr>
        <w:t xml:space="preserve"> была проведена плановая выездная проверка в отношении </w:t>
      </w:r>
      <w:r w:rsidR="00FD3BEB">
        <w:rPr>
          <w:sz w:val="28"/>
        </w:rPr>
        <w:t>общества №1</w:t>
      </w:r>
      <w:r w:rsidRPr="00731FDB">
        <w:rPr>
          <w:sz w:val="28"/>
        </w:rPr>
        <w:t xml:space="preserve">. Предметом данной проверки являлось соблюдение юридическим лицом обязательных требований промышленной безопасности при эксплуатации 6 ОПО </w:t>
      </w:r>
      <w:r w:rsidRPr="00731FDB">
        <w:rPr>
          <w:sz w:val="28"/>
          <w:lang w:val="en-US"/>
        </w:rPr>
        <w:t>II</w:t>
      </w:r>
      <w:r w:rsidRPr="00731FDB">
        <w:rPr>
          <w:sz w:val="28"/>
        </w:rPr>
        <w:t xml:space="preserve"> класса опасности (5 </w:t>
      </w:r>
      <w:r w:rsidR="00FD3BEB">
        <w:rPr>
          <w:sz w:val="28"/>
        </w:rPr>
        <w:t>площадочных объектов</w:t>
      </w:r>
      <w:r w:rsidRPr="00731FDB">
        <w:rPr>
          <w:sz w:val="28"/>
        </w:rPr>
        <w:t xml:space="preserve"> и 1 </w:t>
      </w:r>
      <w:r w:rsidR="00FD3BEB">
        <w:rPr>
          <w:sz w:val="28"/>
        </w:rPr>
        <w:t>линейный объект</w:t>
      </w:r>
      <w:r w:rsidRPr="00731FDB">
        <w:rPr>
          <w:sz w:val="28"/>
        </w:rPr>
        <w:t>). В ходе проведения контрольных (надзорных) действий было установлено, что на одн</w:t>
      </w:r>
      <w:r w:rsidR="00FD3BEB">
        <w:rPr>
          <w:sz w:val="28"/>
        </w:rPr>
        <w:t>ом из площадочных объектов</w:t>
      </w:r>
      <w:r w:rsidRPr="00731FDB">
        <w:rPr>
          <w:sz w:val="28"/>
        </w:rPr>
        <w:t xml:space="preserve"> допускается эксплуатация 12 технических устройств, отработавших срок службы, установленный ЗЭПБ, в отношении 3 из которых срок дальнейшей эксплуатации в ЗЭПБ был установлен до июня 2020 года. На двух </w:t>
      </w:r>
      <w:r w:rsidR="00FD3BEB" w:rsidRPr="00731FDB">
        <w:rPr>
          <w:sz w:val="28"/>
        </w:rPr>
        <w:t xml:space="preserve">5 </w:t>
      </w:r>
      <w:r w:rsidR="00FD3BEB">
        <w:rPr>
          <w:sz w:val="28"/>
        </w:rPr>
        <w:t>площадочных объектах</w:t>
      </w:r>
      <w:r w:rsidRPr="00731FDB">
        <w:rPr>
          <w:sz w:val="28"/>
        </w:rPr>
        <w:t xml:space="preserve"> допускается эксплуатация сооружений (технологических трубопроводов) по истечении сроков службы, установленных ЗЭПБ.</w:t>
      </w:r>
    </w:p>
    <w:p w14:paraId="5BDE1192" w14:textId="77777777" w:rsidR="00B2523A" w:rsidRPr="00731FDB" w:rsidRDefault="00B2523A" w:rsidP="00731FDB">
      <w:pPr>
        <w:pStyle w:val="af1"/>
        <w:spacing w:after="0"/>
        <w:ind w:left="0" w:firstLine="709"/>
        <w:jc w:val="both"/>
        <w:rPr>
          <w:rFonts w:ascii="Times New Roman" w:hAnsi="Times New Roman"/>
          <w:sz w:val="28"/>
        </w:rPr>
      </w:pPr>
    </w:p>
    <w:sectPr w:rsidR="00B2523A" w:rsidRPr="00731FDB" w:rsidSect="002A4081">
      <w:headerReference w:type="default" r:id="rId9"/>
      <w:footerReference w:type="even" r:id="rId10"/>
      <w:footerReference w:type="default" r:id="rId11"/>
      <w:pgSz w:w="11906" w:h="16838"/>
      <w:pgMar w:top="568" w:right="850" w:bottom="709"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ACCF" w14:textId="77777777" w:rsidR="0002639A" w:rsidRDefault="0002639A">
      <w:r>
        <w:separator/>
      </w:r>
    </w:p>
  </w:endnote>
  <w:endnote w:type="continuationSeparator" w:id="0">
    <w:p w14:paraId="00B81597" w14:textId="77777777" w:rsidR="0002639A" w:rsidRDefault="0002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402E" w14:textId="77777777" w:rsidR="000B1941" w:rsidRDefault="000B1941" w:rsidP="000B194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43FFE1A" w14:textId="77777777" w:rsidR="000B1941" w:rsidRDefault="000B1941" w:rsidP="000B194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5771" w14:textId="77777777" w:rsidR="000B1941" w:rsidRDefault="000B1941" w:rsidP="000B194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E38B" w14:textId="77777777" w:rsidR="0002639A" w:rsidRDefault="0002639A">
      <w:r>
        <w:separator/>
      </w:r>
    </w:p>
  </w:footnote>
  <w:footnote w:type="continuationSeparator" w:id="0">
    <w:p w14:paraId="5C064D57" w14:textId="77777777" w:rsidR="0002639A" w:rsidRDefault="0002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605577"/>
      <w:docPartObj>
        <w:docPartGallery w:val="Page Numbers (Top of Page)"/>
        <w:docPartUnique/>
      </w:docPartObj>
    </w:sdtPr>
    <w:sdtEndPr/>
    <w:sdtContent>
      <w:p w14:paraId="0916A16E" w14:textId="6066F358" w:rsidR="002A4081" w:rsidRDefault="002A4081" w:rsidP="002A4081">
        <w:pPr>
          <w:pStyle w:val="a5"/>
          <w:jc w:val="center"/>
        </w:pPr>
        <w:r>
          <w:fldChar w:fldCharType="begin"/>
        </w:r>
        <w:r>
          <w:instrText>PAGE   \* MERGEFORMAT</w:instrText>
        </w:r>
        <w:r>
          <w:fldChar w:fldCharType="separate"/>
        </w:r>
        <w:r w:rsidR="00FD3BEB">
          <w:rPr>
            <w:noProof/>
          </w:rPr>
          <w:t>6</w:t>
        </w:r>
        <w:r>
          <w:fldChar w:fldCharType="end"/>
        </w:r>
      </w:p>
    </w:sdtContent>
  </w:sdt>
  <w:p w14:paraId="7FA530E2" w14:textId="77777777" w:rsidR="002A4081" w:rsidRDefault="002A40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A14"/>
    <w:multiLevelType w:val="hybridMultilevel"/>
    <w:tmpl w:val="C84A45D0"/>
    <w:lvl w:ilvl="0" w:tplc="93CA40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94726"/>
    <w:multiLevelType w:val="hybridMultilevel"/>
    <w:tmpl w:val="80248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94F97"/>
    <w:multiLevelType w:val="hybridMultilevel"/>
    <w:tmpl w:val="435A6724"/>
    <w:lvl w:ilvl="0" w:tplc="987439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2D57EDC"/>
    <w:multiLevelType w:val="hybridMultilevel"/>
    <w:tmpl w:val="012C5888"/>
    <w:lvl w:ilvl="0" w:tplc="E10C358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5860B0"/>
    <w:multiLevelType w:val="hybridMultilevel"/>
    <w:tmpl w:val="C79665B2"/>
    <w:lvl w:ilvl="0" w:tplc="E9D419B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7651280"/>
    <w:multiLevelType w:val="hybridMultilevel"/>
    <w:tmpl w:val="26D28D96"/>
    <w:lvl w:ilvl="0" w:tplc="920C43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3871D6"/>
    <w:multiLevelType w:val="hybridMultilevel"/>
    <w:tmpl w:val="0F3E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05FFC"/>
    <w:multiLevelType w:val="hybridMultilevel"/>
    <w:tmpl w:val="0C686F70"/>
    <w:lvl w:ilvl="0" w:tplc="103E826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44C4"/>
    <w:multiLevelType w:val="hybridMultilevel"/>
    <w:tmpl w:val="4B3E04A4"/>
    <w:lvl w:ilvl="0" w:tplc="9A9CC7B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97D0FFF"/>
    <w:multiLevelType w:val="hybridMultilevel"/>
    <w:tmpl w:val="1A56C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7C2608"/>
    <w:multiLevelType w:val="hybridMultilevel"/>
    <w:tmpl w:val="E394546C"/>
    <w:lvl w:ilvl="0" w:tplc="1D7EF1AE">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4F3489"/>
    <w:multiLevelType w:val="hybridMultilevel"/>
    <w:tmpl w:val="45A0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D152AB"/>
    <w:multiLevelType w:val="hybridMultilevel"/>
    <w:tmpl w:val="957C35D8"/>
    <w:lvl w:ilvl="0" w:tplc="4E6AA40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E904E1"/>
    <w:multiLevelType w:val="hybridMultilevel"/>
    <w:tmpl w:val="3E967FEA"/>
    <w:lvl w:ilvl="0" w:tplc="4D66A6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35473"/>
    <w:multiLevelType w:val="hybridMultilevel"/>
    <w:tmpl w:val="CC7C414C"/>
    <w:lvl w:ilvl="0" w:tplc="C2CA6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F146BF"/>
    <w:multiLevelType w:val="hybridMultilevel"/>
    <w:tmpl w:val="C554CC12"/>
    <w:lvl w:ilvl="0" w:tplc="8F32E5B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66397399"/>
    <w:multiLevelType w:val="hybridMultilevel"/>
    <w:tmpl w:val="176E2118"/>
    <w:lvl w:ilvl="0" w:tplc="AAB215C2">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B47C42"/>
    <w:multiLevelType w:val="hybridMultilevel"/>
    <w:tmpl w:val="28547BE2"/>
    <w:lvl w:ilvl="0" w:tplc="01BA9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0F824CC"/>
    <w:multiLevelType w:val="singleLevel"/>
    <w:tmpl w:val="B972C9DE"/>
    <w:lvl w:ilvl="0">
      <w:numFmt w:val="bullet"/>
      <w:lvlText w:val="-"/>
      <w:lvlJc w:val="left"/>
      <w:pPr>
        <w:tabs>
          <w:tab w:val="num" w:pos="900"/>
        </w:tabs>
        <w:ind w:left="900" w:hanging="360"/>
      </w:pPr>
      <w:rPr>
        <w:rFonts w:hint="default"/>
      </w:rPr>
    </w:lvl>
  </w:abstractNum>
  <w:abstractNum w:abstractNumId="19" w15:restartNumberingAfterBreak="0">
    <w:nsid w:val="72FD2C41"/>
    <w:multiLevelType w:val="hybridMultilevel"/>
    <w:tmpl w:val="1DB4FC78"/>
    <w:lvl w:ilvl="0" w:tplc="03AC3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7631D2"/>
    <w:multiLevelType w:val="hybridMultilevel"/>
    <w:tmpl w:val="F15E37CC"/>
    <w:lvl w:ilvl="0" w:tplc="F662C764">
      <w:start w:val="1"/>
      <w:numFmt w:val="decimal"/>
      <w:lvlText w:val="%1)"/>
      <w:lvlJc w:val="left"/>
      <w:pPr>
        <w:ind w:left="1429" w:hanging="360"/>
      </w:pPr>
      <w:rPr>
        <w:b/>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97B3D75"/>
    <w:multiLevelType w:val="hybridMultilevel"/>
    <w:tmpl w:val="FEC6B42A"/>
    <w:lvl w:ilvl="0" w:tplc="33885BF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E0656"/>
    <w:multiLevelType w:val="hybridMultilevel"/>
    <w:tmpl w:val="913051D0"/>
    <w:lvl w:ilvl="0" w:tplc="3D728EEC">
      <w:start w:val="4"/>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7BC57781"/>
    <w:multiLevelType w:val="hybridMultilevel"/>
    <w:tmpl w:val="C67AB498"/>
    <w:lvl w:ilvl="0" w:tplc="58A63C04">
      <w:start w:val="1"/>
      <w:numFmt w:val="bullet"/>
      <w:lvlText w:val=""/>
      <w:lvlJc w:val="left"/>
      <w:pPr>
        <w:tabs>
          <w:tab w:val="num" w:pos="1701"/>
        </w:tabs>
        <w:ind w:left="709"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C22053D"/>
    <w:multiLevelType w:val="hybridMultilevel"/>
    <w:tmpl w:val="5E72981A"/>
    <w:lvl w:ilvl="0" w:tplc="D7CC3ED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9"/>
  </w:num>
  <w:num w:numId="5">
    <w:abstractNumId w:val="22"/>
  </w:num>
  <w:num w:numId="6">
    <w:abstractNumId w:val="24"/>
  </w:num>
  <w:num w:numId="7">
    <w:abstractNumId w:val="12"/>
  </w:num>
  <w:num w:numId="8">
    <w:abstractNumId w:val="8"/>
  </w:num>
  <w:num w:numId="9">
    <w:abstractNumId w:val="13"/>
  </w:num>
  <w:num w:numId="10">
    <w:abstractNumId w:val="11"/>
  </w:num>
  <w:num w:numId="11">
    <w:abstractNumId w:val="10"/>
  </w:num>
  <w:num w:numId="12">
    <w:abstractNumId w:val="21"/>
  </w:num>
  <w:num w:numId="13">
    <w:abstractNumId w:val="1"/>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4"/>
  </w:num>
  <w:num w:numId="19">
    <w:abstractNumId w:val="0"/>
  </w:num>
  <w:num w:numId="20">
    <w:abstractNumId w:val="6"/>
  </w:num>
  <w:num w:numId="21">
    <w:abstractNumId w:val="14"/>
  </w:num>
  <w:num w:numId="22">
    <w:abstractNumId w:val="7"/>
  </w:num>
  <w:num w:numId="23">
    <w:abstractNumId w:val="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21"/>
    <w:rsid w:val="00002CBD"/>
    <w:rsid w:val="00013CDB"/>
    <w:rsid w:val="00013CE9"/>
    <w:rsid w:val="00014E46"/>
    <w:rsid w:val="00017216"/>
    <w:rsid w:val="0002100A"/>
    <w:rsid w:val="0002639A"/>
    <w:rsid w:val="00030691"/>
    <w:rsid w:val="0005323C"/>
    <w:rsid w:val="00071626"/>
    <w:rsid w:val="00086FBC"/>
    <w:rsid w:val="00087E4D"/>
    <w:rsid w:val="00095725"/>
    <w:rsid w:val="000A1C62"/>
    <w:rsid w:val="000B1941"/>
    <w:rsid w:val="000D499A"/>
    <w:rsid w:val="000E0B2C"/>
    <w:rsid w:val="000F72CE"/>
    <w:rsid w:val="000F7EE5"/>
    <w:rsid w:val="00111920"/>
    <w:rsid w:val="001129F0"/>
    <w:rsid w:val="001273F4"/>
    <w:rsid w:val="00142D46"/>
    <w:rsid w:val="0015498F"/>
    <w:rsid w:val="0016476B"/>
    <w:rsid w:val="001772D9"/>
    <w:rsid w:val="00185A05"/>
    <w:rsid w:val="00196B1A"/>
    <w:rsid w:val="001A1374"/>
    <w:rsid w:val="001A2ADD"/>
    <w:rsid w:val="001A592E"/>
    <w:rsid w:val="00214B35"/>
    <w:rsid w:val="002305BF"/>
    <w:rsid w:val="00247643"/>
    <w:rsid w:val="002646DE"/>
    <w:rsid w:val="00267C13"/>
    <w:rsid w:val="00276589"/>
    <w:rsid w:val="00284E1B"/>
    <w:rsid w:val="00286A46"/>
    <w:rsid w:val="00293DB9"/>
    <w:rsid w:val="002A1893"/>
    <w:rsid w:val="002A30F6"/>
    <w:rsid w:val="002A4081"/>
    <w:rsid w:val="002A699B"/>
    <w:rsid w:val="002E5C6A"/>
    <w:rsid w:val="002F2508"/>
    <w:rsid w:val="00351A93"/>
    <w:rsid w:val="00357C42"/>
    <w:rsid w:val="00360C3A"/>
    <w:rsid w:val="0038293A"/>
    <w:rsid w:val="00387AA6"/>
    <w:rsid w:val="00392C35"/>
    <w:rsid w:val="00393EAC"/>
    <w:rsid w:val="00393ECE"/>
    <w:rsid w:val="003C1086"/>
    <w:rsid w:val="003C27C1"/>
    <w:rsid w:val="003F02EE"/>
    <w:rsid w:val="003F0ED3"/>
    <w:rsid w:val="004274EB"/>
    <w:rsid w:val="00430829"/>
    <w:rsid w:val="00444700"/>
    <w:rsid w:val="004635A4"/>
    <w:rsid w:val="00494D3A"/>
    <w:rsid w:val="004A0EB2"/>
    <w:rsid w:val="004A2503"/>
    <w:rsid w:val="004A5481"/>
    <w:rsid w:val="004B3FD7"/>
    <w:rsid w:val="004C20A8"/>
    <w:rsid w:val="004F12B9"/>
    <w:rsid w:val="004F2C86"/>
    <w:rsid w:val="00504679"/>
    <w:rsid w:val="005108F7"/>
    <w:rsid w:val="00513DB1"/>
    <w:rsid w:val="005169B6"/>
    <w:rsid w:val="00527069"/>
    <w:rsid w:val="0054023A"/>
    <w:rsid w:val="0055411B"/>
    <w:rsid w:val="005749A6"/>
    <w:rsid w:val="00576519"/>
    <w:rsid w:val="00592F57"/>
    <w:rsid w:val="00597681"/>
    <w:rsid w:val="005A1B94"/>
    <w:rsid w:val="005A2E64"/>
    <w:rsid w:val="005A39BD"/>
    <w:rsid w:val="005C4FB0"/>
    <w:rsid w:val="005D2241"/>
    <w:rsid w:val="005E67DE"/>
    <w:rsid w:val="005F520D"/>
    <w:rsid w:val="00604428"/>
    <w:rsid w:val="006347AB"/>
    <w:rsid w:val="00642663"/>
    <w:rsid w:val="006468A5"/>
    <w:rsid w:val="00673759"/>
    <w:rsid w:val="0068481E"/>
    <w:rsid w:val="006875EE"/>
    <w:rsid w:val="00692EC2"/>
    <w:rsid w:val="006C42B9"/>
    <w:rsid w:val="006D47C8"/>
    <w:rsid w:val="006F01F3"/>
    <w:rsid w:val="006F036B"/>
    <w:rsid w:val="006F32E9"/>
    <w:rsid w:val="006F5447"/>
    <w:rsid w:val="006F7073"/>
    <w:rsid w:val="007006C8"/>
    <w:rsid w:val="007017AE"/>
    <w:rsid w:val="00706444"/>
    <w:rsid w:val="00714959"/>
    <w:rsid w:val="00731FDB"/>
    <w:rsid w:val="007378A9"/>
    <w:rsid w:val="00742884"/>
    <w:rsid w:val="00745C21"/>
    <w:rsid w:val="00750F1D"/>
    <w:rsid w:val="00752452"/>
    <w:rsid w:val="00754844"/>
    <w:rsid w:val="00760CBE"/>
    <w:rsid w:val="0076448A"/>
    <w:rsid w:val="00774FD4"/>
    <w:rsid w:val="00791EFF"/>
    <w:rsid w:val="007A5487"/>
    <w:rsid w:val="007A6C5E"/>
    <w:rsid w:val="007A7CF9"/>
    <w:rsid w:val="007C0A52"/>
    <w:rsid w:val="007C3659"/>
    <w:rsid w:val="007C613F"/>
    <w:rsid w:val="007D5C03"/>
    <w:rsid w:val="007E2856"/>
    <w:rsid w:val="007E70FD"/>
    <w:rsid w:val="00801017"/>
    <w:rsid w:val="00802783"/>
    <w:rsid w:val="008256CB"/>
    <w:rsid w:val="00830544"/>
    <w:rsid w:val="00853331"/>
    <w:rsid w:val="008637D2"/>
    <w:rsid w:val="008723C3"/>
    <w:rsid w:val="00892111"/>
    <w:rsid w:val="008D47C0"/>
    <w:rsid w:val="008D6194"/>
    <w:rsid w:val="008E12E0"/>
    <w:rsid w:val="00904D65"/>
    <w:rsid w:val="00961260"/>
    <w:rsid w:val="0096344C"/>
    <w:rsid w:val="00963F8A"/>
    <w:rsid w:val="009646AA"/>
    <w:rsid w:val="009676A0"/>
    <w:rsid w:val="00973A4A"/>
    <w:rsid w:val="00976F1D"/>
    <w:rsid w:val="00985A2C"/>
    <w:rsid w:val="009A2C1C"/>
    <w:rsid w:val="009A45A6"/>
    <w:rsid w:val="009A6A93"/>
    <w:rsid w:val="009B222C"/>
    <w:rsid w:val="009C0E6F"/>
    <w:rsid w:val="009C73EC"/>
    <w:rsid w:val="009F6D64"/>
    <w:rsid w:val="009F75FE"/>
    <w:rsid w:val="00A03400"/>
    <w:rsid w:val="00A03A4D"/>
    <w:rsid w:val="00A24B88"/>
    <w:rsid w:val="00A2551D"/>
    <w:rsid w:val="00A37358"/>
    <w:rsid w:val="00A422E2"/>
    <w:rsid w:val="00A80D1F"/>
    <w:rsid w:val="00AB53A1"/>
    <w:rsid w:val="00AB6338"/>
    <w:rsid w:val="00AC02FC"/>
    <w:rsid w:val="00AC78EC"/>
    <w:rsid w:val="00AF1EDF"/>
    <w:rsid w:val="00B03F43"/>
    <w:rsid w:val="00B06143"/>
    <w:rsid w:val="00B106E4"/>
    <w:rsid w:val="00B115DE"/>
    <w:rsid w:val="00B167D4"/>
    <w:rsid w:val="00B2463C"/>
    <w:rsid w:val="00B2523A"/>
    <w:rsid w:val="00B2548B"/>
    <w:rsid w:val="00B304F0"/>
    <w:rsid w:val="00B320EF"/>
    <w:rsid w:val="00B43F25"/>
    <w:rsid w:val="00B52C52"/>
    <w:rsid w:val="00B57BA1"/>
    <w:rsid w:val="00B6081A"/>
    <w:rsid w:val="00B6633B"/>
    <w:rsid w:val="00B715BB"/>
    <w:rsid w:val="00B71918"/>
    <w:rsid w:val="00B817CC"/>
    <w:rsid w:val="00B81D49"/>
    <w:rsid w:val="00B96499"/>
    <w:rsid w:val="00BA487A"/>
    <w:rsid w:val="00BA5B58"/>
    <w:rsid w:val="00BB5F13"/>
    <w:rsid w:val="00BC5EC6"/>
    <w:rsid w:val="00C02E54"/>
    <w:rsid w:val="00C100EC"/>
    <w:rsid w:val="00C11C83"/>
    <w:rsid w:val="00C1671B"/>
    <w:rsid w:val="00C170AC"/>
    <w:rsid w:val="00C25822"/>
    <w:rsid w:val="00C30B04"/>
    <w:rsid w:val="00C9232C"/>
    <w:rsid w:val="00CB3C9F"/>
    <w:rsid w:val="00CC0BD7"/>
    <w:rsid w:val="00CC5BE8"/>
    <w:rsid w:val="00CD6F96"/>
    <w:rsid w:val="00CE7173"/>
    <w:rsid w:val="00CF214F"/>
    <w:rsid w:val="00D011F8"/>
    <w:rsid w:val="00D141C5"/>
    <w:rsid w:val="00D17970"/>
    <w:rsid w:val="00D20C7F"/>
    <w:rsid w:val="00D2401D"/>
    <w:rsid w:val="00D24883"/>
    <w:rsid w:val="00D45729"/>
    <w:rsid w:val="00D47EA4"/>
    <w:rsid w:val="00D553D2"/>
    <w:rsid w:val="00D5586D"/>
    <w:rsid w:val="00D6259A"/>
    <w:rsid w:val="00D710A3"/>
    <w:rsid w:val="00D82CA5"/>
    <w:rsid w:val="00DB40BB"/>
    <w:rsid w:val="00DB4A9B"/>
    <w:rsid w:val="00DB779A"/>
    <w:rsid w:val="00DC07F3"/>
    <w:rsid w:val="00DC1119"/>
    <w:rsid w:val="00DC2DD6"/>
    <w:rsid w:val="00DD26B4"/>
    <w:rsid w:val="00DF46FC"/>
    <w:rsid w:val="00E6399E"/>
    <w:rsid w:val="00E672DF"/>
    <w:rsid w:val="00E8035C"/>
    <w:rsid w:val="00E9156F"/>
    <w:rsid w:val="00E97A74"/>
    <w:rsid w:val="00EA5D79"/>
    <w:rsid w:val="00EC1049"/>
    <w:rsid w:val="00ED19BA"/>
    <w:rsid w:val="00ED4623"/>
    <w:rsid w:val="00EE6CDA"/>
    <w:rsid w:val="00EF2C52"/>
    <w:rsid w:val="00EF3D3C"/>
    <w:rsid w:val="00F07CF4"/>
    <w:rsid w:val="00F24CA1"/>
    <w:rsid w:val="00F31694"/>
    <w:rsid w:val="00F54153"/>
    <w:rsid w:val="00F66A4D"/>
    <w:rsid w:val="00F97513"/>
    <w:rsid w:val="00FA610F"/>
    <w:rsid w:val="00FA6BA3"/>
    <w:rsid w:val="00FA79DB"/>
    <w:rsid w:val="00FC09C5"/>
    <w:rsid w:val="00FC0C8A"/>
    <w:rsid w:val="00FD3BEB"/>
    <w:rsid w:val="00FF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D72A"/>
  <w15:chartTrackingRefBased/>
  <w15:docId w15:val="{7FEA8EE6-76F2-44B3-BCB3-BEC6F1BC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6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46DE"/>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6DE"/>
    <w:rPr>
      <w:rFonts w:ascii="Times New Roman" w:eastAsia="Times New Roman" w:hAnsi="Times New Roman" w:cs="Times New Roman"/>
      <w:b/>
      <w:sz w:val="28"/>
      <w:szCs w:val="20"/>
      <w:lang w:eastAsia="ru-RU"/>
    </w:rPr>
  </w:style>
  <w:style w:type="paragraph" w:styleId="a3">
    <w:name w:val="Body Text Indent"/>
    <w:basedOn w:val="a"/>
    <w:link w:val="a4"/>
    <w:rsid w:val="002646DE"/>
    <w:pPr>
      <w:spacing w:after="120"/>
      <w:ind w:left="283"/>
    </w:pPr>
  </w:style>
  <w:style w:type="character" w:customStyle="1" w:styleId="a4">
    <w:name w:val="Основной текст с отступом Знак"/>
    <w:basedOn w:val="a0"/>
    <w:link w:val="a3"/>
    <w:rsid w:val="002646DE"/>
    <w:rPr>
      <w:rFonts w:ascii="Times New Roman" w:eastAsia="Times New Roman" w:hAnsi="Times New Roman" w:cs="Times New Roman"/>
      <w:sz w:val="20"/>
      <w:szCs w:val="20"/>
      <w:lang w:eastAsia="ru-RU"/>
    </w:rPr>
  </w:style>
  <w:style w:type="paragraph" w:styleId="a5">
    <w:name w:val="header"/>
    <w:basedOn w:val="a"/>
    <w:link w:val="a6"/>
    <w:uiPriority w:val="99"/>
    <w:rsid w:val="002646DE"/>
    <w:pPr>
      <w:tabs>
        <w:tab w:val="center" w:pos="4153"/>
        <w:tab w:val="right" w:pos="8306"/>
      </w:tabs>
    </w:pPr>
  </w:style>
  <w:style w:type="character" w:customStyle="1" w:styleId="a6">
    <w:name w:val="Верхний колонтитул Знак"/>
    <w:basedOn w:val="a0"/>
    <w:link w:val="a5"/>
    <w:uiPriority w:val="99"/>
    <w:rsid w:val="002646DE"/>
    <w:rPr>
      <w:rFonts w:ascii="Times New Roman" w:eastAsia="Times New Roman" w:hAnsi="Times New Roman" w:cs="Times New Roman"/>
      <w:sz w:val="20"/>
      <w:szCs w:val="20"/>
      <w:lang w:eastAsia="ru-RU"/>
    </w:rPr>
  </w:style>
  <w:style w:type="paragraph" w:customStyle="1" w:styleId="11">
    <w:name w:val="Обычный1"/>
    <w:rsid w:val="002646DE"/>
    <w:pPr>
      <w:spacing w:after="0" w:line="240" w:lineRule="auto"/>
    </w:pPr>
    <w:rPr>
      <w:rFonts w:ascii="Times New Roman" w:eastAsia="Times New Roman" w:hAnsi="Times New Roman" w:cs="Times New Roman"/>
      <w:sz w:val="26"/>
      <w:szCs w:val="20"/>
      <w:lang w:eastAsia="ru-RU"/>
    </w:rPr>
  </w:style>
  <w:style w:type="paragraph" w:customStyle="1" w:styleId="21">
    <w:name w:val="Основной текст 21"/>
    <w:basedOn w:val="11"/>
    <w:rsid w:val="002646DE"/>
    <w:pPr>
      <w:spacing w:line="320" w:lineRule="exact"/>
      <w:jc w:val="both"/>
    </w:pPr>
  </w:style>
  <w:style w:type="paragraph" w:styleId="a7">
    <w:name w:val="Body Text"/>
    <w:basedOn w:val="a"/>
    <w:link w:val="a8"/>
    <w:rsid w:val="002646DE"/>
    <w:pPr>
      <w:spacing w:after="120"/>
    </w:pPr>
  </w:style>
  <w:style w:type="character" w:customStyle="1" w:styleId="a8">
    <w:name w:val="Основной текст Знак"/>
    <w:basedOn w:val="a0"/>
    <w:link w:val="a7"/>
    <w:rsid w:val="002646DE"/>
    <w:rPr>
      <w:rFonts w:ascii="Times New Roman" w:eastAsia="Times New Roman" w:hAnsi="Times New Roman" w:cs="Times New Roman"/>
      <w:sz w:val="20"/>
      <w:szCs w:val="20"/>
      <w:lang w:eastAsia="ru-RU"/>
    </w:rPr>
  </w:style>
  <w:style w:type="paragraph" w:styleId="a9">
    <w:name w:val="footer"/>
    <w:basedOn w:val="a"/>
    <w:link w:val="aa"/>
    <w:rsid w:val="002646DE"/>
    <w:pPr>
      <w:tabs>
        <w:tab w:val="center" w:pos="4677"/>
        <w:tab w:val="right" w:pos="9355"/>
      </w:tabs>
    </w:pPr>
  </w:style>
  <w:style w:type="character" w:customStyle="1" w:styleId="aa">
    <w:name w:val="Нижний колонтитул Знак"/>
    <w:basedOn w:val="a0"/>
    <w:link w:val="a9"/>
    <w:rsid w:val="002646DE"/>
    <w:rPr>
      <w:rFonts w:ascii="Times New Roman" w:eastAsia="Times New Roman" w:hAnsi="Times New Roman" w:cs="Times New Roman"/>
      <w:sz w:val="20"/>
      <w:szCs w:val="20"/>
      <w:lang w:eastAsia="ru-RU"/>
    </w:rPr>
  </w:style>
  <w:style w:type="character" w:styleId="ab">
    <w:name w:val="page number"/>
    <w:basedOn w:val="a0"/>
    <w:rsid w:val="002646DE"/>
  </w:style>
  <w:style w:type="paragraph" w:styleId="2">
    <w:name w:val="Body Text Indent 2"/>
    <w:basedOn w:val="a"/>
    <w:link w:val="20"/>
    <w:rsid w:val="002646DE"/>
    <w:pPr>
      <w:spacing w:after="120" w:line="480" w:lineRule="auto"/>
      <w:ind w:left="283"/>
    </w:pPr>
  </w:style>
  <w:style w:type="character" w:customStyle="1" w:styleId="20">
    <w:name w:val="Основной текст с отступом 2 Знак"/>
    <w:basedOn w:val="a0"/>
    <w:link w:val="2"/>
    <w:rsid w:val="002646DE"/>
    <w:rPr>
      <w:rFonts w:ascii="Times New Roman" w:eastAsia="Times New Roman" w:hAnsi="Times New Roman" w:cs="Times New Roman"/>
      <w:sz w:val="20"/>
      <w:szCs w:val="20"/>
      <w:lang w:eastAsia="ru-RU"/>
    </w:rPr>
  </w:style>
  <w:style w:type="paragraph" w:styleId="22">
    <w:name w:val="Body Text 2"/>
    <w:basedOn w:val="a"/>
    <w:link w:val="23"/>
    <w:rsid w:val="002646DE"/>
    <w:pPr>
      <w:spacing w:after="120" w:line="480" w:lineRule="auto"/>
    </w:pPr>
  </w:style>
  <w:style w:type="character" w:customStyle="1" w:styleId="23">
    <w:name w:val="Основной текст 2 Знак"/>
    <w:basedOn w:val="a0"/>
    <w:link w:val="22"/>
    <w:rsid w:val="002646DE"/>
    <w:rPr>
      <w:rFonts w:ascii="Times New Roman" w:eastAsia="Times New Roman" w:hAnsi="Times New Roman" w:cs="Times New Roman"/>
      <w:sz w:val="20"/>
      <w:szCs w:val="20"/>
      <w:lang w:eastAsia="ru-RU"/>
    </w:rPr>
  </w:style>
  <w:style w:type="paragraph" w:styleId="ac">
    <w:name w:val="Balloon Text"/>
    <w:basedOn w:val="a"/>
    <w:link w:val="ad"/>
    <w:semiHidden/>
    <w:rsid w:val="002646DE"/>
    <w:rPr>
      <w:rFonts w:ascii="Tahoma" w:hAnsi="Tahoma" w:cs="Tahoma"/>
      <w:sz w:val="16"/>
      <w:szCs w:val="16"/>
    </w:rPr>
  </w:style>
  <w:style w:type="character" w:customStyle="1" w:styleId="ad">
    <w:name w:val="Текст выноски Знак"/>
    <w:basedOn w:val="a0"/>
    <w:link w:val="ac"/>
    <w:semiHidden/>
    <w:rsid w:val="002646DE"/>
    <w:rPr>
      <w:rFonts w:ascii="Tahoma" w:eastAsia="Times New Roman" w:hAnsi="Tahoma" w:cs="Tahoma"/>
      <w:sz w:val="16"/>
      <w:szCs w:val="16"/>
      <w:lang w:eastAsia="ru-RU"/>
    </w:rPr>
  </w:style>
  <w:style w:type="paragraph" w:customStyle="1" w:styleId="ae">
    <w:name w:val="Знак Знак Знак"/>
    <w:basedOn w:val="a"/>
    <w:rsid w:val="002646DE"/>
    <w:pPr>
      <w:spacing w:before="100" w:beforeAutospacing="1" w:after="100" w:afterAutospacing="1"/>
    </w:pPr>
    <w:rPr>
      <w:rFonts w:ascii="Tahoma" w:hAnsi="Tahoma"/>
      <w:lang w:val="en-US" w:eastAsia="en-US"/>
    </w:rPr>
  </w:style>
  <w:style w:type="paragraph" w:customStyle="1" w:styleId="ConsPlusNormal">
    <w:name w:val="ConsPlusNormal"/>
    <w:rsid w:val="00264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2646DE"/>
    <w:pPr>
      <w:spacing w:after="120"/>
      <w:ind w:left="283"/>
    </w:pPr>
    <w:rPr>
      <w:sz w:val="16"/>
      <w:szCs w:val="16"/>
    </w:rPr>
  </w:style>
  <w:style w:type="character" w:customStyle="1" w:styleId="30">
    <w:name w:val="Основной текст с отступом 3 Знак"/>
    <w:basedOn w:val="a0"/>
    <w:link w:val="3"/>
    <w:rsid w:val="002646DE"/>
    <w:rPr>
      <w:rFonts w:ascii="Times New Roman" w:eastAsia="Times New Roman" w:hAnsi="Times New Roman" w:cs="Times New Roman"/>
      <w:sz w:val="16"/>
      <w:szCs w:val="16"/>
      <w:lang w:eastAsia="ru-RU"/>
    </w:rPr>
  </w:style>
  <w:style w:type="paragraph" w:styleId="af">
    <w:name w:val="Normal (Web)"/>
    <w:basedOn w:val="a"/>
    <w:rsid w:val="002646DE"/>
    <w:pPr>
      <w:spacing w:after="100" w:afterAutospacing="1"/>
    </w:pPr>
    <w:rPr>
      <w:rFonts w:ascii="Tahoma" w:hAnsi="Tahoma" w:cs="Tahoma"/>
      <w:sz w:val="15"/>
      <w:szCs w:val="15"/>
    </w:rPr>
  </w:style>
  <w:style w:type="character" w:customStyle="1" w:styleId="4">
    <w:name w:val="Основной текст (4)_"/>
    <w:link w:val="41"/>
    <w:locked/>
    <w:rsid w:val="002646DE"/>
    <w:rPr>
      <w:sz w:val="21"/>
      <w:szCs w:val="21"/>
      <w:shd w:val="clear" w:color="auto" w:fill="FFFFFF"/>
    </w:rPr>
  </w:style>
  <w:style w:type="paragraph" w:customStyle="1" w:styleId="41">
    <w:name w:val="Основной текст (4)1"/>
    <w:basedOn w:val="a"/>
    <w:link w:val="4"/>
    <w:rsid w:val="002646DE"/>
    <w:pPr>
      <w:shd w:val="clear" w:color="auto" w:fill="FFFFFF"/>
      <w:spacing w:after="300" w:line="240" w:lineRule="atLeast"/>
      <w:ind w:hanging="380"/>
      <w:jc w:val="center"/>
    </w:pPr>
    <w:rPr>
      <w:rFonts w:asciiTheme="minorHAnsi" w:eastAsiaTheme="minorHAnsi" w:hAnsiTheme="minorHAnsi" w:cstheme="minorBidi"/>
      <w:sz w:val="21"/>
      <w:szCs w:val="21"/>
      <w:lang w:eastAsia="en-US"/>
    </w:rPr>
  </w:style>
  <w:style w:type="character" w:styleId="af0">
    <w:name w:val="Strong"/>
    <w:qFormat/>
    <w:rsid w:val="002646DE"/>
    <w:rPr>
      <w:b/>
      <w:bCs/>
    </w:rPr>
  </w:style>
  <w:style w:type="paragraph" w:styleId="af1">
    <w:name w:val="List Paragraph"/>
    <w:basedOn w:val="a"/>
    <w:uiPriority w:val="34"/>
    <w:qFormat/>
    <w:rsid w:val="002646DE"/>
    <w:pPr>
      <w:spacing w:after="200" w:line="276" w:lineRule="auto"/>
      <w:ind w:left="720"/>
      <w:contextualSpacing/>
    </w:pPr>
    <w:rPr>
      <w:rFonts w:ascii="Calibri" w:eastAsia="Calibri" w:hAnsi="Calibri"/>
      <w:sz w:val="22"/>
      <w:szCs w:val="22"/>
      <w:lang w:eastAsia="en-US"/>
    </w:rPr>
  </w:style>
  <w:style w:type="character" w:customStyle="1" w:styleId="s26">
    <w:name w:val="s26"/>
    <w:basedOn w:val="a0"/>
    <w:rsid w:val="002646DE"/>
  </w:style>
  <w:style w:type="character" w:customStyle="1" w:styleId="s27">
    <w:name w:val="s27"/>
    <w:basedOn w:val="a0"/>
    <w:rsid w:val="002646DE"/>
  </w:style>
  <w:style w:type="character" w:customStyle="1" w:styleId="s28">
    <w:name w:val="s28"/>
    <w:rsid w:val="002646DE"/>
  </w:style>
  <w:style w:type="character" w:customStyle="1" w:styleId="af2">
    <w:name w:val="Основной текст_"/>
    <w:link w:val="31"/>
    <w:uiPriority w:val="99"/>
    <w:locked/>
    <w:rsid w:val="002646DE"/>
    <w:rPr>
      <w:sz w:val="23"/>
      <w:szCs w:val="23"/>
      <w:shd w:val="clear" w:color="auto" w:fill="FFFFFF"/>
    </w:rPr>
  </w:style>
  <w:style w:type="paragraph" w:customStyle="1" w:styleId="31">
    <w:name w:val="Основной текст3"/>
    <w:basedOn w:val="a"/>
    <w:link w:val="af2"/>
    <w:uiPriority w:val="99"/>
    <w:rsid w:val="002646DE"/>
    <w:pPr>
      <w:widowControl w:val="0"/>
      <w:shd w:val="clear" w:color="auto" w:fill="FFFFFF"/>
      <w:spacing w:before="360" w:after="60" w:line="240" w:lineRule="atLeast"/>
      <w:jc w:val="right"/>
    </w:pPr>
    <w:rPr>
      <w:rFonts w:asciiTheme="minorHAnsi" w:eastAsiaTheme="minorHAnsi" w:hAnsiTheme="minorHAnsi" w:cstheme="minorBidi"/>
      <w:sz w:val="23"/>
      <w:szCs w:val="23"/>
      <w:lang w:eastAsia="en-US"/>
    </w:rPr>
  </w:style>
  <w:style w:type="paragraph" w:customStyle="1" w:styleId="FORMATTEXT">
    <w:name w:val=".FORMATTEXT"/>
    <w:uiPriority w:val="99"/>
    <w:rsid w:val="002646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2646DE"/>
    <w:pPr>
      <w:spacing w:before="100" w:beforeAutospacing="1" w:after="100" w:afterAutospacing="1"/>
    </w:pPr>
    <w:rPr>
      <w:sz w:val="24"/>
      <w:szCs w:val="24"/>
    </w:rPr>
  </w:style>
  <w:style w:type="paragraph" w:customStyle="1" w:styleId="p48">
    <w:name w:val="p48"/>
    <w:basedOn w:val="a"/>
    <w:rsid w:val="002646DE"/>
    <w:pPr>
      <w:spacing w:before="100" w:beforeAutospacing="1" w:after="100" w:afterAutospacing="1"/>
    </w:pPr>
    <w:rPr>
      <w:sz w:val="24"/>
      <w:szCs w:val="24"/>
    </w:rPr>
  </w:style>
  <w:style w:type="character" w:customStyle="1" w:styleId="s32">
    <w:name w:val="s32"/>
    <w:rsid w:val="002646DE"/>
  </w:style>
  <w:style w:type="paragraph" w:customStyle="1" w:styleId="af3">
    <w:name w:val="Обычный абзац"/>
    <w:basedOn w:val="a"/>
    <w:rsid w:val="00F07CF4"/>
    <w:pPr>
      <w:ind w:firstLine="709"/>
      <w:jc w:val="both"/>
    </w:pPr>
    <w:rPr>
      <w:sz w:val="28"/>
      <w:szCs w:val="24"/>
    </w:rPr>
  </w:style>
  <w:style w:type="paragraph" w:customStyle="1" w:styleId="12">
    <w:name w:val="Без интервала1"/>
    <w:qFormat/>
    <w:rsid w:val="00B2463C"/>
    <w:pPr>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05323C"/>
    <w:pPr>
      <w:spacing w:before="100" w:beforeAutospacing="1" w:after="100" w:afterAutospacing="1"/>
    </w:pPr>
    <w:rPr>
      <w:sz w:val="24"/>
      <w:szCs w:val="24"/>
    </w:rPr>
  </w:style>
  <w:style w:type="character" w:styleId="af4">
    <w:name w:val="Hyperlink"/>
    <w:basedOn w:val="a0"/>
    <w:uiPriority w:val="99"/>
    <w:semiHidden/>
    <w:unhideWhenUsed/>
    <w:rsid w:val="0005323C"/>
    <w:rPr>
      <w:strike w:val="0"/>
      <w:dstrike w:val="0"/>
      <w:color w:val="666699"/>
      <w:u w:val="none"/>
      <w:effect w:val="none"/>
    </w:rPr>
  </w:style>
  <w:style w:type="paragraph" w:customStyle="1" w:styleId="ConsPlusNonformat">
    <w:name w:val="ConsPlusNonformat"/>
    <w:rsid w:val="0007162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6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09800">
      <w:bodyDiv w:val="1"/>
      <w:marLeft w:val="0"/>
      <w:marRight w:val="0"/>
      <w:marTop w:val="0"/>
      <w:marBottom w:val="0"/>
      <w:divBdr>
        <w:top w:val="none" w:sz="0" w:space="0" w:color="auto"/>
        <w:left w:val="none" w:sz="0" w:space="0" w:color="auto"/>
        <w:bottom w:val="none" w:sz="0" w:space="0" w:color="auto"/>
        <w:right w:val="none" w:sz="0" w:space="0" w:color="auto"/>
      </w:divBdr>
      <w:divsChild>
        <w:div w:id="2070422061">
          <w:marLeft w:val="0"/>
          <w:marRight w:val="0"/>
          <w:marTop w:val="120"/>
          <w:marBottom w:val="0"/>
          <w:divBdr>
            <w:top w:val="none" w:sz="0" w:space="0" w:color="auto"/>
            <w:left w:val="none" w:sz="0" w:space="0" w:color="auto"/>
            <w:bottom w:val="none" w:sz="0" w:space="0" w:color="auto"/>
            <w:right w:val="none" w:sz="0" w:space="0" w:color="auto"/>
          </w:divBdr>
        </w:div>
        <w:div w:id="519701864">
          <w:marLeft w:val="0"/>
          <w:marRight w:val="0"/>
          <w:marTop w:val="120"/>
          <w:marBottom w:val="0"/>
          <w:divBdr>
            <w:top w:val="none" w:sz="0" w:space="0" w:color="auto"/>
            <w:left w:val="none" w:sz="0" w:space="0" w:color="auto"/>
            <w:bottom w:val="none" w:sz="0" w:space="0" w:color="auto"/>
            <w:right w:val="none" w:sz="0" w:space="0" w:color="auto"/>
          </w:divBdr>
        </w:div>
        <w:div w:id="1861164022">
          <w:marLeft w:val="0"/>
          <w:marRight w:val="0"/>
          <w:marTop w:val="120"/>
          <w:marBottom w:val="0"/>
          <w:divBdr>
            <w:top w:val="none" w:sz="0" w:space="0" w:color="auto"/>
            <w:left w:val="none" w:sz="0" w:space="0" w:color="auto"/>
            <w:bottom w:val="none" w:sz="0" w:space="0" w:color="auto"/>
            <w:right w:val="none" w:sz="0" w:space="0" w:color="auto"/>
          </w:divBdr>
        </w:div>
        <w:div w:id="1272054242">
          <w:marLeft w:val="0"/>
          <w:marRight w:val="0"/>
          <w:marTop w:val="120"/>
          <w:marBottom w:val="0"/>
          <w:divBdr>
            <w:top w:val="none" w:sz="0" w:space="0" w:color="auto"/>
            <w:left w:val="none" w:sz="0" w:space="0" w:color="auto"/>
            <w:bottom w:val="none" w:sz="0" w:space="0" w:color="auto"/>
            <w:right w:val="none" w:sz="0" w:space="0" w:color="auto"/>
          </w:divBdr>
        </w:div>
        <w:div w:id="1301958564">
          <w:marLeft w:val="0"/>
          <w:marRight w:val="0"/>
          <w:marTop w:val="120"/>
          <w:marBottom w:val="0"/>
          <w:divBdr>
            <w:top w:val="none" w:sz="0" w:space="0" w:color="auto"/>
            <w:left w:val="none" w:sz="0" w:space="0" w:color="auto"/>
            <w:bottom w:val="none" w:sz="0" w:space="0" w:color="auto"/>
            <w:right w:val="none" w:sz="0" w:space="0" w:color="auto"/>
          </w:divBdr>
        </w:div>
        <w:div w:id="1820027564">
          <w:marLeft w:val="0"/>
          <w:marRight w:val="0"/>
          <w:marTop w:val="120"/>
          <w:marBottom w:val="0"/>
          <w:divBdr>
            <w:top w:val="none" w:sz="0" w:space="0" w:color="auto"/>
            <w:left w:val="none" w:sz="0" w:space="0" w:color="auto"/>
            <w:bottom w:val="none" w:sz="0" w:space="0" w:color="auto"/>
            <w:right w:val="none" w:sz="0" w:space="0" w:color="auto"/>
          </w:divBdr>
        </w:div>
        <w:div w:id="12221461">
          <w:marLeft w:val="0"/>
          <w:marRight w:val="0"/>
          <w:marTop w:val="120"/>
          <w:marBottom w:val="0"/>
          <w:divBdr>
            <w:top w:val="none" w:sz="0" w:space="0" w:color="auto"/>
            <w:left w:val="none" w:sz="0" w:space="0" w:color="auto"/>
            <w:bottom w:val="none" w:sz="0" w:space="0" w:color="auto"/>
            <w:right w:val="none" w:sz="0" w:space="0" w:color="auto"/>
          </w:divBdr>
        </w:div>
        <w:div w:id="1565796668">
          <w:marLeft w:val="0"/>
          <w:marRight w:val="0"/>
          <w:marTop w:val="120"/>
          <w:marBottom w:val="0"/>
          <w:divBdr>
            <w:top w:val="none" w:sz="0" w:space="0" w:color="auto"/>
            <w:left w:val="none" w:sz="0" w:space="0" w:color="auto"/>
            <w:bottom w:val="none" w:sz="0" w:space="0" w:color="auto"/>
            <w:right w:val="none" w:sz="0" w:space="0" w:color="auto"/>
          </w:divBdr>
        </w:div>
        <w:div w:id="1703673874">
          <w:marLeft w:val="0"/>
          <w:marRight w:val="0"/>
          <w:marTop w:val="120"/>
          <w:marBottom w:val="0"/>
          <w:divBdr>
            <w:top w:val="none" w:sz="0" w:space="0" w:color="auto"/>
            <w:left w:val="none" w:sz="0" w:space="0" w:color="auto"/>
            <w:bottom w:val="none" w:sz="0" w:space="0" w:color="auto"/>
            <w:right w:val="none" w:sz="0" w:space="0" w:color="auto"/>
          </w:divBdr>
        </w:div>
        <w:div w:id="872502861">
          <w:marLeft w:val="0"/>
          <w:marRight w:val="0"/>
          <w:marTop w:val="120"/>
          <w:marBottom w:val="0"/>
          <w:divBdr>
            <w:top w:val="none" w:sz="0" w:space="0" w:color="auto"/>
            <w:left w:val="none" w:sz="0" w:space="0" w:color="auto"/>
            <w:bottom w:val="none" w:sz="0" w:space="0" w:color="auto"/>
            <w:right w:val="none" w:sz="0" w:space="0" w:color="auto"/>
          </w:divBdr>
        </w:div>
        <w:div w:id="1859344416">
          <w:marLeft w:val="0"/>
          <w:marRight w:val="0"/>
          <w:marTop w:val="120"/>
          <w:marBottom w:val="0"/>
          <w:divBdr>
            <w:top w:val="none" w:sz="0" w:space="0" w:color="auto"/>
            <w:left w:val="none" w:sz="0" w:space="0" w:color="auto"/>
            <w:bottom w:val="none" w:sz="0" w:space="0" w:color="auto"/>
            <w:right w:val="none" w:sz="0" w:space="0" w:color="auto"/>
          </w:divBdr>
        </w:div>
        <w:div w:id="1708948281">
          <w:marLeft w:val="0"/>
          <w:marRight w:val="0"/>
          <w:marTop w:val="120"/>
          <w:marBottom w:val="0"/>
          <w:divBdr>
            <w:top w:val="none" w:sz="0" w:space="0" w:color="auto"/>
            <w:left w:val="none" w:sz="0" w:space="0" w:color="auto"/>
            <w:bottom w:val="none" w:sz="0" w:space="0" w:color="auto"/>
            <w:right w:val="none" w:sz="0" w:space="0" w:color="auto"/>
          </w:divBdr>
        </w:div>
        <w:div w:id="1596790662">
          <w:marLeft w:val="0"/>
          <w:marRight w:val="0"/>
          <w:marTop w:val="120"/>
          <w:marBottom w:val="0"/>
          <w:divBdr>
            <w:top w:val="none" w:sz="0" w:space="0" w:color="auto"/>
            <w:left w:val="none" w:sz="0" w:space="0" w:color="auto"/>
            <w:bottom w:val="none" w:sz="0" w:space="0" w:color="auto"/>
            <w:right w:val="none" w:sz="0" w:space="0" w:color="auto"/>
          </w:divBdr>
        </w:div>
        <w:div w:id="2099752">
          <w:marLeft w:val="0"/>
          <w:marRight w:val="0"/>
          <w:marTop w:val="120"/>
          <w:marBottom w:val="0"/>
          <w:divBdr>
            <w:top w:val="none" w:sz="0" w:space="0" w:color="auto"/>
            <w:left w:val="none" w:sz="0" w:space="0" w:color="auto"/>
            <w:bottom w:val="none" w:sz="0" w:space="0" w:color="auto"/>
            <w:right w:val="none" w:sz="0" w:space="0" w:color="auto"/>
          </w:divBdr>
        </w:div>
        <w:div w:id="496924579">
          <w:marLeft w:val="0"/>
          <w:marRight w:val="0"/>
          <w:marTop w:val="120"/>
          <w:marBottom w:val="0"/>
          <w:divBdr>
            <w:top w:val="none" w:sz="0" w:space="0" w:color="auto"/>
            <w:left w:val="none" w:sz="0" w:space="0" w:color="auto"/>
            <w:bottom w:val="none" w:sz="0" w:space="0" w:color="auto"/>
            <w:right w:val="none" w:sz="0" w:space="0" w:color="auto"/>
          </w:divBdr>
        </w:div>
      </w:divsChild>
    </w:div>
    <w:div w:id="1676612182">
      <w:bodyDiv w:val="1"/>
      <w:marLeft w:val="0"/>
      <w:marRight w:val="0"/>
      <w:marTop w:val="0"/>
      <w:marBottom w:val="0"/>
      <w:divBdr>
        <w:top w:val="none" w:sz="0" w:space="0" w:color="auto"/>
        <w:left w:val="none" w:sz="0" w:space="0" w:color="auto"/>
        <w:bottom w:val="none" w:sz="0" w:space="0" w:color="auto"/>
        <w:right w:val="none" w:sz="0" w:space="0" w:color="auto"/>
      </w:divBdr>
      <w:divsChild>
        <w:div w:id="1862670735">
          <w:marLeft w:val="0"/>
          <w:marRight w:val="0"/>
          <w:marTop w:val="120"/>
          <w:marBottom w:val="0"/>
          <w:divBdr>
            <w:top w:val="none" w:sz="0" w:space="0" w:color="auto"/>
            <w:left w:val="none" w:sz="0" w:space="0" w:color="auto"/>
            <w:bottom w:val="none" w:sz="0" w:space="0" w:color="auto"/>
            <w:right w:val="none" w:sz="0" w:space="0" w:color="auto"/>
          </w:divBdr>
        </w:div>
        <w:div w:id="406995410">
          <w:marLeft w:val="0"/>
          <w:marRight w:val="0"/>
          <w:marTop w:val="120"/>
          <w:marBottom w:val="0"/>
          <w:divBdr>
            <w:top w:val="none" w:sz="0" w:space="0" w:color="auto"/>
            <w:left w:val="none" w:sz="0" w:space="0" w:color="auto"/>
            <w:bottom w:val="none" w:sz="0" w:space="0" w:color="auto"/>
            <w:right w:val="none" w:sz="0" w:space="0" w:color="auto"/>
          </w:divBdr>
        </w:div>
        <w:div w:id="708265159">
          <w:marLeft w:val="0"/>
          <w:marRight w:val="0"/>
          <w:marTop w:val="120"/>
          <w:marBottom w:val="0"/>
          <w:divBdr>
            <w:top w:val="none" w:sz="0" w:space="0" w:color="auto"/>
            <w:left w:val="none" w:sz="0" w:space="0" w:color="auto"/>
            <w:bottom w:val="none" w:sz="0" w:space="0" w:color="auto"/>
            <w:right w:val="none" w:sz="0" w:space="0" w:color="auto"/>
          </w:divBdr>
        </w:div>
        <w:div w:id="781613263">
          <w:marLeft w:val="0"/>
          <w:marRight w:val="0"/>
          <w:marTop w:val="120"/>
          <w:marBottom w:val="0"/>
          <w:divBdr>
            <w:top w:val="none" w:sz="0" w:space="0" w:color="auto"/>
            <w:left w:val="none" w:sz="0" w:space="0" w:color="auto"/>
            <w:bottom w:val="none" w:sz="0" w:space="0" w:color="auto"/>
            <w:right w:val="none" w:sz="0" w:space="0" w:color="auto"/>
          </w:divBdr>
        </w:div>
        <w:div w:id="1234730802">
          <w:marLeft w:val="0"/>
          <w:marRight w:val="0"/>
          <w:marTop w:val="120"/>
          <w:marBottom w:val="0"/>
          <w:divBdr>
            <w:top w:val="none" w:sz="0" w:space="0" w:color="auto"/>
            <w:left w:val="none" w:sz="0" w:space="0" w:color="auto"/>
            <w:bottom w:val="none" w:sz="0" w:space="0" w:color="auto"/>
            <w:right w:val="none" w:sz="0" w:space="0" w:color="auto"/>
          </w:divBdr>
        </w:div>
        <w:div w:id="1568421935">
          <w:marLeft w:val="0"/>
          <w:marRight w:val="0"/>
          <w:marTop w:val="120"/>
          <w:marBottom w:val="0"/>
          <w:divBdr>
            <w:top w:val="none" w:sz="0" w:space="0" w:color="auto"/>
            <w:left w:val="none" w:sz="0" w:space="0" w:color="auto"/>
            <w:bottom w:val="none" w:sz="0" w:space="0" w:color="auto"/>
            <w:right w:val="none" w:sz="0" w:space="0" w:color="auto"/>
          </w:divBdr>
        </w:div>
        <w:div w:id="192152432">
          <w:marLeft w:val="0"/>
          <w:marRight w:val="0"/>
          <w:marTop w:val="120"/>
          <w:marBottom w:val="0"/>
          <w:divBdr>
            <w:top w:val="none" w:sz="0" w:space="0" w:color="auto"/>
            <w:left w:val="none" w:sz="0" w:space="0" w:color="auto"/>
            <w:bottom w:val="none" w:sz="0" w:space="0" w:color="auto"/>
            <w:right w:val="none" w:sz="0" w:space="0" w:color="auto"/>
          </w:divBdr>
        </w:div>
        <w:div w:id="1940671831">
          <w:marLeft w:val="0"/>
          <w:marRight w:val="0"/>
          <w:marTop w:val="120"/>
          <w:marBottom w:val="0"/>
          <w:divBdr>
            <w:top w:val="none" w:sz="0" w:space="0" w:color="auto"/>
            <w:left w:val="none" w:sz="0" w:space="0" w:color="auto"/>
            <w:bottom w:val="none" w:sz="0" w:space="0" w:color="auto"/>
            <w:right w:val="none" w:sz="0" w:space="0" w:color="auto"/>
          </w:divBdr>
        </w:div>
        <w:div w:id="277178317">
          <w:marLeft w:val="0"/>
          <w:marRight w:val="0"/>
          <w:marTop w:val="120"/>
          <w:marBottom w:val="0"/>
          <w:divBdr>
            <w:top w:val="none" w:sz="0" w:space="0" w:color="auto"/>
            <w:left w:val="none" w:sz="0" w:space="0" w:color="auto"/>
            <w:bottom w:val="none" w:sz="0" w:space="0" w:color="auto"/>
            <w:right w:val="none" w:sz="0" w:space="0" w:color="auto"/>
          </w:divBdr>
        </w:div>
        <w:div w:id="1361510582">
          <w:marLeft w:val="0"/>
          <w:marRight w:val="0"/>
          <w:marTop w:val="120"/>
          <w:marBottom w:val="0"/>
          <w:divBdr>
            <w:top w:val="none" w:sz="0" w:space="0" w:color="auto"/>
            <w:left w:val="none" w:sz="0" w:space="0" w:color="auto"/>
            <w:bottom w:val="none" w:sz="0" w:space="0" w:color="auto"/>
            <w:right w:val="none" w:sz="0" w:space="0" w:color="auto"/>
          </w:divBdr>
        </w:div>
        <w:div w:id="1391685109">
          <w:marLeft w:val="0"/>
          <w:marRight w:val="0"/>
          <w:marTop w:val="120"/>
          <w:marBottom w:val="0"/>
          <w:divBdr>
            <w:top w:val="none" w:sz="0" w:space="0" w:color="auto"/>
            <w:left w:val="none" w:sz="0" w:space="0" w:color="auto"/>
            <w:bottom w:val="none" w:sz="0" w:space="0" w:color="auto"/>
            <w:right w:val="none" w:sz="0" w:space="0" w:color="auto"/>
          </w:divBdr>
        </w:div>
        <w:div w:id="2026249661">
          <w:marLeft w:val="0"/>
          <w:marRight w:val="0"/>
          <w:marTop w:val="120"/>
          <w:marBottom w:val="0"/>
          <w:divBdr>
            <w:top w:val="none" w:sz="0" w:space="0" w:color="auto"/>
            <w:left w:val="none" w:sz="0" w:space="0" w:color="auto"/>
            <w:bottom w:val="none" w:sz="0" w:space="0" w:color="auto"/>
            <w:right w:val="none" w:sz="0" w:space="0" w:color="auto"/>
          </w:divBdr>
        </w:div>
        <w:div w:id="2132744393">
          <w:marLeft w:val="0"/>
          <w:marRight w:val="0"/>
          <w:marTop w:val="120"/>
          <w:marBottom w:val="0"/>
          <w:divBdr>
            <w:top w:val="none" w:sz="0" w:space="0" w:color="auto"/>
            <w:left w:val="none" w:sz="0" w:space="0" w:color="auto"/>
            <w:bottom w:val="none" w:sz="0" w:space="0" w:color="auto"/>
            <w:right w:val="none" w:sz="0" w:space="0" w:color="auto"/>
          </w:divBdr>
        </w:div>
        <w:div w:id="1681542806">
          <w:marLeft w:val="0"/>
          <w:marRight w:val="0"/>
          <w:marTop w:val="120"/>
          <w:marBottom w:val="0"/>
          <w:divBdr>
            <w:top w:val="none" w:sz="0" w:space="0" w:color="auto"/>
            <w:left w:val="none" w:sz="0" w:space="0" w:color="auto"/>
            <w:bottom w:val="none" w:sz="0" w:space="0" w:color="auto"/>
            <w:right w:val="none" w:sz="0" w:space="0" w:color="auto"/>
          </w:divBdr>
        </w:div>
        <w:div w:id="2093625208">
          <w:marLeft w:val="0"/>
          <w:marRight w:val="0"/>
          <w:marTop w:val="120"/>
          <w:marBottom w:val="0"/>
          <w:divBdr>
            <w:top w:val="none" w:sz="0" w:space="0" w:color="auto"/>
            <w:left w:val="none" w:sz="0" w:space="0" w:color="auto"/>
            <w:bottom w:val="none" w:sz="0" w:space="0" w:color="auto"/>
            <w:right w:val="none" w:sz="0" w:space="0" w:color="auto"/>
          </w:divBdr>
        </w:div>
        <w:div w:id="748580010">
          <w:marLeft w:val="0"/>
          <w:marRight w:val="0"/>
          <w:marTop w:val="120"/>
          <w:marBottom w:val="0"/>
          <w:divBdr>
            <w:top w:val="none" w:sz="0" w:space="0" w:color="auto"/>
            <w:left w:val="none" w:sz="0" w:space="0" w:color="auto"/>
            <w:bottom w:val="none" w:sz="0" w:space="0" w:color="auto"/>
            <w:right w:val="none" w:sz="0" w:space="0" w:color="auto"/>
          </w:divBdr>
        </w:div>
        <w:div w:id="1884095238">
          <w:marLeft w:val="0"/>
          <w:marRight w:val="0"/>
          <w:marTop w:val="120"/>
          <w:marBottom w:val="0"/>
          <w:divBdr>
            <w:top w:val="none" w:sz="0" w:space="0" w:color="auto"/>
            <w:left w:val="none" w:sz="0" w:space="0" w:color="auto"/>
            <w:bottom w:val="none" w:sz="0" w:space="0" w:color="auto"/>
            <w:right w:val="none" w:sz="0" w:space="0" w:color="auto"/>
          </w:divBdr>
        </w:div>
        <w:div w:id="290283419">
          <w:marLeft w:val="0"/>
          <w:marRight w:val="0"/>
          <w:marTop w:val="120"/>
          <w:marBottom w:val="0"/>
          <w:divBdr>
            <w:top w:val="none" w:sz="0" w:space="0" w:color="auto"/>
            <w:left w:val="none" w:sz="0" w:space="0" w:color="auto"/>
            <w:bottom w:val="none" w:sz="0" w:space="0" w:color="auto"/>
            <w:right w:val="none" w:sz="0" w:space="0" w:color="auto"/>
          </w:divBdr>
        </w:div>
        <w:div w:id="1590190127">
          <w:marLeft w:val="0"/>
          <w:marRight w:val="0"/>
          <w:marTop w:val="120"/>
          <w:marBottom w:val="0"/>
          <w:divBdr>
            <w:top w:val="none" w:sz="0" w:space="0" w:color="auto"/>
            <w:left w:val="none" w:sz="0" w:space="0" w:color="auto"/>
            <w:bottom w:val="none" w:sz="0" w:space="0" w:color="auto"/>
            <w:right w:val="none" w:sz="0" w:space="0" w:color="auto"/>
          </w:divBdr>
        </w:div>
        <w:div w:id="83766562">
          <w:marLeft w:val="0"/>
          <w:marRight w:val="0"/>
          <w:marTop w:val="120"/>
          <w:marBottom w:val="0"/>
          <w:divBdr>
            <w:top w:val="none" w:sz="0" w:space="0" w:color="auto"/>
            <w:left w:val="none" w:sz="0" w:space="0" w:color="auto"/>
            <w:bottom w:val="none" w:sz="0" w:space="0" w:color="auto"/>
            <w:right w:val="none" w:sz="0" w:space="0" w:color="auto"/>
          </w:divBdr>
        </w:div>
        <w:div w:id="147063841">
          <w:marLeft w:val="0"/>
          <w:marRight w:val="0"/>
          <w:marTop w:val="120"/>
          <w:marBottom w:val="0"/>
          <w:divBdr>
            <w:top w:val="none" w:sz="0" w:space="0" w:color="auto"/>
            <w:left w:val="none" w:sz="0" w:space="0" w:color="auto"/>
            <w:bottom w:val="none" w:sz="0" w:space="0" w:color="auto"/>
            <w:right w:val="none" w:sz="0" w:space="0" w:color="auto"/>
          </w:divBdr>
        </w:div>
        <w:div w:id="1595631008">
          <w:marLeft w:val="0"/>
          <w:marRight w:val="0"/>
          <w:marTop w:val="120"/>
          <w:marBottom w:val="0"/>
          <w:divBdr>
            <w:top w:val="none" w:sz="0" w:space="0" w:color="auto"/>
            <w:left w:val="none" w:sz="0" w:space="0" w:color="auto"/>
            <w:bottom w:val="none" w:sz="0" w:space="0" w:color="auto"/>
            <w:right w:val="none" w:sz="0" w:space="0" w:color="auto"/>
          </w:divBdr>
        </w:div>
        <w:div w:id="1512137956">
          <w:marLeft w:val="0"/>
          <w:marRight w:val="0"/>
          <w:marTop w:val="120"/>
          <w:marBottom w:val="0"/>
          <w:divBdr>
            <w:top w:val="none" w:sz="0" w:space="0" w:color="auto"/>
            <w:left w:val="none" w:sz="0" w:space="0" w:color="auto"/>
            <w:bottom w:val="none" w:sz="0" w:space="0" w:color="auto"/>
            <w:right w:val="none" w:sz="0" w:space="0" w:color="auto"/>
          </w:divBdr>
        </w:div>
        <w:div w:id="531193801">
          <w:marLeft w:val="0"/>
          <w:marRight w:val="0"/>
          <w:marTop w:val="120"/>
          <w:marBottom w:val="0"/>
          <w:divBdr>
            <w:top w:val="none" w:sz="0" w:space="0" w:color="auto"/>
            <w:left w:val="none" w:sz="0" w:space="0" w:color="auto"/>
            <w:bottom w:val="none" w:sz="0" w:space="0" w:color="auto"/>
            <w:right w:val="none" w:sz="0" w:space="0" w:color="auto"/>
          </w:divBdr>
        </w:div>
        <w:div w:id="1301226518">
          <w:marLeft w:val="0"/>
          <w:marRight w:val="0"/>
          <w:marTop w:val="120"/>
          <w:marBottom w:val="0"/>
          <w:divBdr>
            <w:top w:val="none" w:sz="0" w:space="0" w:color="auto"/>
            <w:left w:val="none" w:sz="0" w:space="0" w:color="auto"/>
            <w:bottom w:val="none" w:sz="0" w:space="0" w:color="auto"/>
            <w:right w:val="none" w:sz="0" w:space="0" w:color="auto"/>
          </w:divBdr>
        </w:div>
        <w:div w:id="1921478282">
          <w:marLeft w:val="0"/>
          <w:marRight w:val="0"/>
          <w:marTop w:val="120"/>
          <w:marBottom w:val="0"/>
          <w:divBdr>
            <w:top w:val="none" w:sz="0" w:space="0" w:color="auto"/>
            <w:left w:val="none" w:sz="0" w:space="0" w:color="auto"/>
            <w:bottom w:val="none" w:sz="0" w:space="0" w:color="auto"/>
            <w:right w:val="none" w:sz="0" w:space="0" w:color="auto"/>
          </w:divBdr>
        </w:div>
        <w:div w:id="1103770517">
          <w:marLeft w:val="0"/>
          <w:marRight w:val="0"/>
          <w:marTop w:val="120"/>
          <w:marBottom w:val="0"/>
          <w:divBdr>
            <w:top w:val="none" w:sz="0" w:space="0" w:color="auto"/>
            <w:left w:val="none" w:sz="0" w:space="0" w:color="auto"/>
            <w:bottom w:val="none" w:sz="0" w:space="0" w:color="auto"/>
            <w:right w:val="none" w:sz="0" w:space="0" w:color="auto"/>
          </w:divBdr>
        </w:div>
        <w:div w:id="1621103930">
          <w:marLeft w:val="0"/>
          <w:marRight w:val="0"/>
          <w:marTop w:val="120"/>
          <w:marBottom w:val="0"/>
          <w:divBdr>
            <w:top w:val="none" w:sz="0" w:space="0" w:color="auto"/>
            <w:left w:val="none" w:sz="0" w:space="0" w:color="auto"/>
            <w:bottom w:val="none" w:sz="0" w:space="0" w:color="auto"/>
            <w:right w:val="none" w:sz="0" w:space="0" w:color="auto"/>
          </w:divBdr>
        </w:div>
        <w:div w:id="1726483961">
          <w:marLeft w:val="0"/>
          <w:marRight w:val="0"/>
          <w:marTop w:val="120"/>
          <w:marBottom w:val="0"/>
          <w:divBdr>
            <w:top w:val="none" w:sz="0" w:space="0" w:color="auto"/>
            <w:left w:val="none" w:sz="0" w:space="0" w:color="auto"/>
            <w:bottom w:val="none" w:sz="0" w:space="0" w:color="auto"/>
            <w:right w:val="none" w:sz="0" w:space="0" w:color="auto"/>
          </w:divBdr>
        </w:div>
        <w:div w:id="340857539">
          <w:marLeft w:val="0"/>
          <w:marRight w:val="0"/>
          <w:marTop w:val="120"/>
          <w:marBottom w:val="0"/>
          <w:divBdr>
            <w:top w:val="none" w:sz="0" w:space="0" w:color="auto"/>
            <w:left w:val="none" w:sz="0" w:space="0" w:color="auto"/>
            <w:bottom w:val="none" w:sz="0" w:space="0" w:color="auto"/>
            <w:right w:val="none" w:sz="0" w:space="0" w:color="auto"/>
          </w:divBdr>
        </w:div>
        <w:div w:id="1096251943">
          <w:marLeft w:val="0"/>
          <w:marRight w:val="0"/>
          <w:marTop w:val="120"/>
          <w:marBottom w:val="0"/>
          <w:divBdr>
            <w:top w:val="none" w:sz="0" w:space="0" w:color="auto"/>
            <w:left w:val="none" w:sz="0" w:space="0" w:color="auto"/>
            <w:bottom w:val="none" w:sz="0" w:space="0" w:color="auto"/>
            <w:right w:val="none" w:sz="0" w:space="0" w:color="auto"/>
          </w:divBdr>
        </w:div>
        <w:div w:id="1319458277">
          <w:marLeft w:val="0"/>
          <w:marRight w:val="0"/>
          <w:marTop w:val="120"/>
          <w:marBottom w:val="0"/>
          <w:divBdr>
            <w:top w:val="none" w:sz="0" w:space="0" w:color="auto"/>
            <w:left w:val="none" w:sz="0" w:space="0" w:color="auto"/>
            <w:bottom w:val="none" w:sz="0" w:space="0" w:color="auto"/>
            <w:right w:val="none" w:sz="0" w:space="0" w:color="auto"/>
          </w:divBdr>
        </w:div>
        <w:div w:id="1605729811">
          <w:marLeft w:val="0"/>
          <w:marRight w:val="0"/>
          <w:marTop w:val="120"/>
          <w:marBottom w:val="0"/>
          <w:divBdr>
            <w:top w:val="none" w:sz="0" w:space="0" w:color="auto"/>
            <w:left w:val="none" w:sz="0" w:space="0" w:color="auto"/>
            <w:bottom w:val="none" w:sz="0" w:space="0" w:color="auto"/>
            <w:right w:val="none" w:sz="0" w:space="0" w:color="auto"/>
          </w:divBdr>
        </w:div>
        <w:div w:id="1015036388">
          <w:marLeft w:val="0"/>
          <w:marRight w:val="0"/>
          <w:marTop w:val="120"/>
          <w:marBottom w:val="0"/>
          <w:divBdr>
            <w:top w:val="none" w:sz="0" w:space="0" w:color="auto"/>
            <w:left w:val="none" w:sz="0" w:space="0" w:color="auto"/>
            <w:bottom w:val="none" w:sz="0" w:space="0" w:color="auto"/>
            <w:right w:val="none" w:sz="0" w:space="0" w:color="auto"/>
          </w:divBdr>
        </w:div>
        <w:div w:id="1742292416">
          <w:marLeft w:val="0"/>
          <w:marRight w:val="0"/>
          <w:marTop w:val="120"/>
          <w:marBottom w:val="0"/>
          <w:divBdr>
            <w:top w:val="none" w:sz="0" w:space="0" w:color="auto"/>
            <w:left w:val="none" w:sz="0" w:space="0" w:color="auto"/>
            <w:bottom w:val="none" w:sz="0" w:space="0" w:color="auto"/>
            <w:right w:val="none" w:sz="0" w:space="0" w:color="auto"/>
          </w:divBdr>
        </w:div>
      </w:divsChild>
    </w:div>
    <w:div w:id="1800566384">
      <w:bodyDiv w:val="1"/>
      <w:marLeft w:val="0"/>
      <w:marRight w:val="0"/>
      <w:marTop w:val="0"/>
      <w:marBottom w:val="0"/>
      <w:divBdr>
        <w:top w:val="none" w:sz="0" w:space="0" w:color="auto"/>
        <w:left w:val="none" w:sz="0" w:space="0" w:color="auto"/>
        <w:bottom w:val="none" w:sz="0" w:space="0" w:color="auto"/>
        <w:right w:val="none" w:sz="0" w:space="0" w:color="auto"/>
      </w:divBdr>
    </w:div>
    <w:div w:id="2067486232">
      <w:bodyDiv w:val="1"/>
      <w:marLeft w:val="0"/>
      <w:marRight w:val="0"/>
      <w:marTop w:val="0"/>
      <w:marBottom w:val="0"/>
      <w:divBdr>
        <w:top w:val="none" w:sz="0" w:space="0" w:color="auto"/>
        <w:left w:val="none" w:sz="0" w:space="0" w:color="auto"/>
        <w:bottom w:val="none" w:sz="0" w:space="0" w:color="auto"/>
        <w:right w:val="none" w:sz="0" w:space="0" w:color="auto"/>
      </w:divBdr>
      <w:divsChild>
        <w:div w:id="1598176904">
          <w:marLeft w:val="0"/>
          <w:marRight w:val="0"/>
          <w:marTop w:val="0"/>
          <w:marBottom w:val="0"/>
          <w:divBdr>
            <w:top w:val="none" w:sz="0" w:space="0" w:color="auto"/>
            <w:left w:val="none" w:sz="0" w:space="0" w:color="auto"/>
            <w:bottom w:val="none" w:sz="0" w:space="0" w:color="auto"/>
            <w:right w:val="none" w:sz="0" w:space="0" w:color="auto"/>
          </w:divBdr>
          <w:divsChild>
            <w:div w:id="53435508">
              <w:marLeft w:val="0"/>
              <w:marRight w:val="0"/>
              <w:marTop w:val="0"/>
              <w:marBottom w:val="0"/>
              <w:divBdr>
                <w:top w:val="none" w:sz="0" w:space="0" w:color="auto"/>
                <w:left w:val="none" w:sz="0" w:space="0" w:color="auto"/>
                <w:bottom w:val="none" w:sz="0" w:space="0" w:color="auto"/>
                <w:right w:val="none" w:sz="0" w:space="0" w:color="auto"/>
              </w:divBdr>
              <w:divsChild>
                <w:div w:id="2071074749">
                  <w:marLeft w:val="0"/>
                  <w:marRight w:val="0"/>
                  <w:marTop w:val="120"/>
                  <w:marBottom w:val="0"/>
                  <w:divBdr>
                    <w:top w:val="none" w:sz="0" w:space="0" w:color="auto"/>
                    <w:left w:val="none" w:sz="0" w:space="0" w:color="auto"/>
                    <w:bottom w:val="none" w:sz="0" w:space="0" w:color="auto"/>
                    <w:right w:val="none" w:sz="0" w:space="0" w:color="auto"/>
                  </w:divBdr>
                </w:div>
                <w:div w:id="749082246">
                  <w:marLeft w:val="0"/>
                  <w:marRight w:val="0"/>
                  <w:marTop w:val="120"/>
                  <w:marBottom w:val="0"/>
                  <w:divBdr>
                    <w:top w:val="none" w:sz="0" w:space="0" w:color="auto"/>
                    <w:left w:val="none" w:sz="0" w:space="0" w:color="auto"/>
                    <w:bottom w:val="none" w:sz="0" w:space="0" w:color="auto"/>
                    <w:right w:val="none" w:sz="0" w:space="0" w:color="auto"/>
                  </w:divBdr>
                </w:div>
                <w:div w:id="291635976">
                  <w:marLeft w:val="0"/>
                  <w:marRight w:val="0"/>
                  <w:marTop w:val="120"/>
                  <w:marBottom w:val="0"/>
                  <w:divBdr>
                    <w:top w:val="none" w:sz="0" w:space="0" w:color="auto"/>
                    <w:left w:val="none" w:sz="0" w:space="0" w:color="auto"/>
                    <w:bottom w:val="none" w:sz="0" w:space="0" w:color="auto"/>
                    <w:right w:val="none" w:sz="0" w:space="0" w:color="auto"/>
                  </w:divBdr>
                </w:div>
                <w:div w:id="1628731254">
                  <w:marLeft w:val="0"/>
                  <w:marRight w:val="0"/>
                  <w:marTop w:val="120"/>
                  <w:marBottom w:val="0"/>
                  <w:divBdr>
                    <w:top w:val="none" w:sz="0" w:space="0" w:color="auto"/>
                    <w:left w:val="none" w:sz="0" w:space="0" w:color="auto"/>
                    <w:bottom w:val="none" w:sz="0" w:space="0" w:color="auto"/>
                    <w:right w:val="none" w:sz="0" w:space="0" w:color="auto"/>
                  </w:divBdr>
                </w:div>
                <w:div w:id="133959417">
                  <w:marLeft w:val="0"/>
                  <w:marRight w:val="0"/>
                  <w:marTop w:val="120"/>
                  <w:marBottom w:val="0"/>
                  <w:divBdr>
                    <w:top w:val="none" w:sz="0" w:space="0" w:color="auto"/>
                    <w:left w:val="none" w:sz="0" w:space="0" w:color="auto"/>
                    <w:bottom w:val="none" w:sz="0" w:space="0" w:color="auto"/>
                    <w:right w:val="none" w:sz="0" w:space="0" w:color="auto"/>
                  </w:divBdr>
                </w:div>
                <w:div w:id="1786584698">
                  <w:marLeft w:val="0"/>
                  <w:marRight w:val="0"/>
                  <w:marTop w:val="120"/>
                  <w:marBottom w:val="0"/>
                  <w:divBdr>
                    <w:top w:val="none" w:sz="0" w:space="0" w:color="auto"/>
                    <w:left w:val="none" w:sz="0" w:space="0" w:color="auto"/>
                    <w:bottom w:val="none" w:sz="0" w:space="0" w:color="auto"/>
                    <w:right w:val="none" w:sz="0" w:space="0" w:color="auto"/>
                  </w:divBdr>
                </w:div>
                <w:div w:id="1152528090">
                  <w:marLeft w:val="0"/>
                  <w:marRight w:val="0"/>
                  <w:marTop w:val="120"/>
                  <w:marBottom w:val="0"/>
                  <w:divBdr>
                    <w:top w:val="none" w:sz="0" w:space="0" w:color="auto"/>
                    <w:left w:val="none" w:sz="0" w:space="0" w:color="auto"/>
                    <w:bottom w:val="none" w:sz="0" w:space="0" w:color="auto"/>
                    <w:right w:val="none" w:sz="0" w:space="0" w:color="auto"/>
                  </w:divBdr>
                </w:div>
                <w:div w:id="68039166">
                  <w:marLeft w:val="0"/>
                  <w:marRight w:val="0"/>
                  <w:marTop w:val="120"/>
                  <w:marBottom w:val="0"/>
                  <w:divBdr>
                    <w:top w:val="none" w:sz="0" w:space="0" w:color="auto"/>
                    <w:left w:val="none" w:sz="0" w:space="0" w:color="auto"/>
                    <w:bottom w:val="none" w:sz="0" w:space="0" w:color="auto"/>
                    <w:right w:val="none" w:sz="0" w:space="0" w:color="auto"/>
                  </w:divBdr>
                </w:div>
                <w:div w:id="1716081320">
                  <w:marLeft w:val="0"/>
                  <w:marRight w:val="0"/>
                  <w:marTop w:val="120"/>
                  <w:marBottom w:val="0"/>
                  <w:divBdr>
                    <w:top w:val="none" w:sz="0" w:space="0" w:color="auto"/>
                    <w:left w:val="none" w:sz="0" w:space="0" w:color="auto"/>
                    <w:bottom w:val="none" w:sz="0" w:space="0" w:color="auto"/>
                    <w:right w:val="none" w:sz="0" w:space="0" w:color="auto"/>
                  </w:divBdr>
                </w:div>
                <w:div w:id="3457872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0785350">
      <w:bodyDiv w:val="1"/>
      <w:marLeft w:val="0"/>
      <w:marRight w:val="0"/>
      <w:marTop w:val="0"/>
      <w:marBottom w:val="0"/>
      <w:divBdr>
        <w:top w:val="none" w:sz="0" w:space="0" w:color="auto"/>
        <w:left w:val="none" w:sz="0" w:space="0" w:color="auto"/>
        <w:bottom w:val="none" w:sz="0" w:space="0" w:color="auto"/>
        <w:right w:val="none" w:sz="0" w:space="0" w:color="auto"/>
      </w:divBdr>
      <w:divsChild>
        <w:div w:id="1450934271">
          <w:marLeft w:val="0"/>
          <w:marRight w:val="0"/>
          <w:marTop w:val="0"/>
          <w:marBottom w:val="0"/>
          <w:divBdr>
            <w:top w:val="none" w:sz="0" w:space="0" w:color="auto"/>
            <w:left w:val="none" w:sz="0" w:space="0" w:color="auto"/>
            <w:bottom w:val="none" w:sz="0" w:space="0" w:color="auto"/>
            <w:right w:val="none" w:sz="0" w:space="0" w:color="auto"/>
          </w:divBdr>
          <w:divsChild>
            <w:div w:id="1559128083">
              <w:marLeft w:val="0"/>
              <w:marRight w:val="0"/>
              <w:marTop w:val="0"/>
              <w:marBottom w:val="0"/>
              <w:divBdr>
                <w:top w:val="none" w:sz="0" w:space="0" w:color="auto"/>
                <w:left w:val="none" w:sz="0" w:space="0" w:color="auto"/>
                <w:bottom w:val="none" w:sz="0" w:space="0" w:color="auto"/>
                <w:right w:val="none" w:sz="0" w:space="0" w:color="auto"/>
              </w:divBdr>
              <w:divsChild>
                <w:div w:id="783187235">
                  <w:marLeft w:val="0"/>
                  <w:marRight w:val="0"/>
                  <w:marTop w:val="0"/>
                  <w:marBottom w:val="0"/>
                  <w:divBdr>
                    <w:top w:val="none" w:sz="0" w:space="0" w:color="auto"/>
                    <w:left w:val="none" w:sz="0" w:space="0" w:color="auto"/>
                    <w:bottom w:val="none" w:sz="0" w:space="0" w:color="auto"/>
                    <w:right w:val="none" w:sz="0" w:space="0" w:color="auto"/>
                  </w:divBdr>
                  <w:divsChild>
                    <w:div w:id="593249976">
                      <w:marLeft w:val="0"/>
                      <w:marRight w:val="0"/>
                      <w:marTop w:val="0"/>
                      <w:marBottom w:val="0"/>
                      <w:divBdr>
                        <w:top w:val="none" w:sz="0" w:space="0" w:color="auto"/>
                        <w:left w:val="none" w:sz="0" w:space="0" w:color="auto"/>
                        <w:bottom w:val="none" w:sz="0" w:space="0" w:color="auto"/>
                        <w:right w:val="none" w:sz="0" w:space="0" w:color="auto"/>
                      </w:divBdr>
                      <w:divsChild>
                        <w:div w:id="196939848">
                          <w:marLeft w:val="0"/>
                          <w:marRight w:val="0"/>
                          <w:marTop w:val="0"/>
                          <w:marBottom w:val="0"/>
                          <w:divBdr>
                            <w:top w:val="none" w:sz="0" w:space="0" w:color="auto"/>
                            <w:left w:val="none" w:sz="0" w:space="0" w:color="auto"/>
                            <w:bottom w:val="none" w:sz="0" w:space="0" w:color="auto"/>
                            <w:right w:val="none" w:sz="0" w:space="0" w:color="auto"/>
                          </w:divBdr>
                          <w:divsChild>
                            <w:div w:id="1388142552">
                              <w:marLeft w:val="0"/>
                              <w:marRight w:val="0"/>
                              <w:marTop w:val="0"/>
                              <w:marBottom w:val="0"/>
                              <w:divBdr>
                                <w:top w:val="none" w:sz="0" w:space="0" w:color="auto"/>
                                <w:left w:val="none" w:sz="0" w:space="0" w:color="auto"/>
                                <w:bottom w:val="none" w:sz="0" w:space="0" w:color="auto"/>
                                <w:right w:val="none" w:sz="0" w:space="0" w:color="auto"/>
                              </w:divBdr>
                              <w:divsChild>
                                <w:div w:id="342363115">
                                  <w:marLeft w:val="0"/>
                                  <w:marRight w:val="0"/>
                                  <w:marTop w:val="0"/>
                                  <w:marBottom w:val="0"/>
                                  <w:divBdr>
                                    <w:top w:val="none" w:sz="0" w:space="0" w:color="auto"/>
                                    <w:left w:val="none" w:sz="0" w:space="0" w:color="auto"/>
                                    <w:bottom w:val="none" w:sz="0" w:space="0" w:color="auto"/>
                                    <w:right w:val="none" w:sz="0" w:space="0" w:color="auto"/>
                                  </w:divBdr>
                                  <w:divsChild>
                                    <w:div w:id="1814979435">
                                      <w:marLeft w:val="0"/>
                                      <w:marRight w:val="0"/>
                                      <w:marTop w:val="0"/>
                                      <w:marBottom w:val="0"/>
                                      <w:divBdr>
                                        <w:top w:val="none" w:sz="0" w:space="0" w:color="auto"/>
                                        <w:left w:val="none" w:sz="0" w:space="0" w:color="auto"/>
                                        <w:bottom w:val="none" w:sz="0" w:space="0" w:color="auto"/>
                                        <w:right w:val="none" w:sz="0" w:space="0" w:color="auto"/>
                                      </w:divBdr>
                                      <w:divsChild>
                                        <w:div w:id="13450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Atlant\magistral\&#1050;&#1085;&#1103;&#1079;&#1100;&#1082;&#1086;&#1074;\&#1044;&#1086;&#1082;&#1083;&#1072;&#1076;%20&#1055;&#1088;&#1072;&#1074;&#1086;&#1087;&#1088;&#1080;&#1084;&#1077;&#1085;&#1080;&#1090;&#1077;&#1083;&#1100;&#1085;&#1072;&#1103;%20&#1087;&#1088;&#1072;&#1082;&#1090;&#1080;&#1082;&#1072;\&#1085;&#1072;&#1088;&#1091;&#1096;&#1077;&#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tlant\magistral\&#1050;&#1085;&#1103;&#1079;&#1100;&#1082;&#1086;&#1074;\&#1044;&#1086;&#1082;&#1083;&#1072;&#1076;%20&#1055;&#1088;&#1072;&#1074;&#1086;&#1087;&#1088;&#1080;&#1084;&#1077;&#1085;&#1080;&#1090;&#1077;&#1083;&#1100;&#1085;&#1072;&#1103;%20&#1087;&#1088;&#1072;&#1082;&#1090;&#1080;&#1082;&#1072;\&#1085;&#1072;&#1088;&#1091;&#109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b="0"/>
            </a:pPr>
            <a:r>
              <a:rPr lang="ru-RU" sz="1400" b="0"/>
              <a:t>Среднее количество нарушений, выявленных в по результатам планового КНМ на 1 проверенный ОПО</a:t>
            </a:r>
          </a:p>
        </c:rich>
      </c:tx>
      <c:overlay val="0"/>
      <c:spPr>
        <a:noFill/>
        <a:ln>
          <a:noFill/>
        </a:ln>
        <a:effectLst/>
      </c:spPr>
    </c:title>
    <c:autoTitleDeleted val="0"/>
    <c:plotArea>
      <c:layout/>
      <c:barChart>
        <c:barDir val="col"/>
        <c:grouping val="clustered"/>
        <c:varyColors val="0"/>
        <c:ser>
          <c:idx val="0"/>
          <c:order val="0"/>
          <c:tx>
            <c:v>Общество№ 1</c:v>
          </c:tx>
          <c:spPr>
            <a:solidFill>
              <a:schemeClr val="accent1"/>
            </a:solidFill>
            <a:ln>
              <a:noFill/>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Лист1!$G$15:$H$15</c:f>
              <c:strCache>
                <c:ptCount val="2"/>
                <c:pt idx="0">
                  <c:v>2021 г.</c:v>
                </c:pt>
                <c:pt idx="1">
                  <c:v>2022 г. </c:v>
                </c:pt>
              </c:strCache>
            </c:strRef>
          </c:cat>
          <c:val>
            <c:numRef>
              <c:f>Лист1!$G$16:$H$16</c:f>
              <c:numCache>
                <c:formatCode>0.00</c:formatCode>
                <c:ptCount val="2"/>
                <c:pt idx="0">
                  <c:v>27.90909090909091</c:v>
                </c:pt>
                <c:pt idx="1">
                  <c:v>19.833333333333332</c:v>
                </c:pt>
              </c:numCache>
            </c:numRef>
          </c:val>
          <c:extLst>
            <c:ext xmlns:c16="http://schemas.microsoft.com/office/drawing/2014/chart" uri="{C3380CC4-5D6E-409C-BE32-E72D297353CC}">
              <c16:uniqueId val="{00000000-E2A0-47AA-A33A-9A579C8D3224}"/>
            </c:ext>
          </c:extLst>
        </c:ser>
        <c:ser>
          <c:idx val="2"/>
          <c:order val="1"/>
          <c:tx>
            <c:v>Общество№ 2</c:v>
          </c:tx>
          <c:spPr>
            <a:solidFill>
              <a:srgbClr val="7030A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Лист1!$G$15:$H$15</c:f>
              <c:strCache>
                <c:ptCount val="2"/>
                <c:pt idx="0">
                  <c:v>2021 г.</c:v>
                </c:pt>
                <c:pt idx="1">
                  <c:v>2022 г. </c:v>
                </c:pt>
              </c:strCache>
            </c:strRef>
          </c:cat>
          <c:val>
            <c:numRef>
              <c:f>Лист1!$G$17:$H$17</c:f>
              <c:numCache>
                <c:formatCode>0.00</c:formatCode>
                <c:ptCount val="2"/>
                <c:pt idx="0">
                  <c:v>4.3441558441558445</c:v>
                </c:pt>
                <c:pt idx="1">
                  <c:v>14.428571428571429</c:v>
                </c:pt>
              </c:numCache>
            </c:numRef>
          </c:val>
          <c:extLst>
            <c:ext xmlns:c16="http://schemas.microsoft.com/office/drawing/2014/chart" uri="{C3380CC4-5D6E-409C-BE32-E72D297353CC}">
              <c16:uniqueId val="{00000001-E2A0-47AA-A33A-9A579C8D3224}"/>
            </c:ext>
          </c:extLst>
        </c:ser>
        <c:dLbls>
          <c:dLblPos val="inEnd"/>
          <c:showLegendKey val="0"/>
          <c:showVal val="1"/>
          <c:showCatName val="0"/>
          <c:showSerName val="0"/>
          <c:showPercent val="0"/>
          <c:showBubbleSize val="0"/>
        </c:dLbls>
        <c:gapWidth val="219"/>
        <c:overlap val="-27"/>
        <c:axId val="825747512"/>
        <c:axId val="825744232"/>
      </c:barChart>
      <c:catAx>
        <c:axId val="82574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825744232"/>
        <c:crosses val="autoZero"/>
        <c:auto val="1"/>
        <c:lblAlgn val="ctr"/>
        <c:lblOffset val="100"/>
        <c:noMultiLvlLbl val="0"/>
      </c:catAx>
      <c:valAx>
        <c:axId val="825744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ru-RU"/>
          </a:p>
        </c:txPr>
        <c:crossAx val="82574751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b="0"/>
            </a:pPr>
            <a:r>
              <a:rPr lang="ru-RU" sz="1400" b="0"/>
              <a:t>Среднее количество нарушений, выявленных в по результатам ПГН на 1 проверенный ОПО</a:t>
            </a:r>
          </a:p>
        </c:rich>
      </c:tx>
      <c:overlay val="0"/>
      <c:spPr>
        <a:noFill/>
        <a:ln>
          <a:noFill/>
        </a:ln>
        <a:effectLst/>
      </c:spPr>
    </c:title>
    <c:autoTitleDeleted val="0"/>
    <c:plotArea>
      <c:layout/>
      <c:barChart>
        <c:barDir val="col"/>
        <c:grouping val="clustered"/>
        <c:varyColors val="0"/>
        <c:ser>
          <c:idx val="0"/>
          <c:order val="0"/>
          <c:tx>
            <c:v>Общество№ 1</c:v>
          </c:tx>
          <c:spPr>
            <a:solidFill>
              <a:schemeClr val="accent1"/>
            </a:solidFill>
            <a:ln>
              <a:noFill/>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Лист1!$G$15:$H$15</c:f>
              <c:strCache>
                <c:ptCount val="2"/>
                <c:pt idx="0">
                  <c:v>2021 г.</c:v>
                </c:pt>
                <c:pt idx="1">
                  <c:v>2022 г. </c:v>
                </c:pt>
              </c:strCache>
            </c:strRef>
          </c:cat>
          <c:val>
            <c:numRef>
              <c:f>Лист1!$M$16:$N$16</c:f>
              <c:numCache>
                <c:formatCode>0.00</c:formatCode>
                <c:ptCount val="2"/>
                <c:pt idx="0">
                  <c:v>8.5957446808510642</c:v>
                </c:pt>
                <c:pt idx="1">
                  <c:v>15.28888888888889</c:v>
                </c:pt>
              </c:numCache>
            </c:numRef>
          </c:val>
          <c:extLst>
            <c:ext xmlns:c16="http://schemas.microsoft.com/office/drawing/2014/chart" uri="{C3380CC4-5D6E-409C-BE32-E72D297353CC}">
              <c16:uniqueId val="{00000000-7789-4880-9340-72C36E202178}"/>
            </c:ext>
          </c:extLst>
        </c:ser>
        <c:ser>
          <c:idx val="2"/>
          <c:order val="1"/>
          <c:tx>
            <c:v>Общество№ 2</c:v>
          </c:tx>
          <c:spPr>
            <a:solidFill>
              <a:srgbClr val="7030A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Лист1!$G$15:$H$15</c:f>
              <c:strCache>
                <c:ptCount val="2"/>
                <c:pt idx="0">
                  <c:v>2021 г.</c:v>
                </c:pt>
                <c:pt idx="1">
                  <c:v>2022 г. </c:v>
                </c:pt>
              </c:strCache>
            </c:strRef>
          </c:cat>
          <c:val>
            <c:numRef>
              <c:f>Лист1!$M$17:$N$17</c:f>
              <c:numCache>
                <c:formatCode>0.00</c:formatCode>
                <c:ptCount val="2"/>
                <c:pt idx="0">
                  <c:v>5.2941176470588234</c:v>
                </c:pt>
                <c:pt idx="1">
                  <c:v>20.647058823529413</c:v>
                </c:pt>
              </c:numCache>
            </c:numRef>
          </c:val>
          <c:extLst>
            <c:ext xmlns:c16="http://schemas.microsoft.com/office/drawing/2014/chart" uri="{C3380CC4-5D6E-409C-BE32-E72D297353CC}">
              <c16:uniqueId val="{00000001-7789-4880-9340-72C36E202178}"/>
            </c:ext>
          </c:extLst>
        </c:ser>
        <c:ser>
          <c:idx val="1"/>
          <c:order val="2"/>
          <c:tx>
            <c:v>Общество№ 3</c:v>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Лист1!$G$15:$H$15</c:f>
              <c:strCache>
                <c:ptCount val="2"/>
                <c:pt idx="0">
                  <c:v>2021 г.</c:v>
                </c:pt>
                <c:pt idx="1">
                  <c:v>2022 г. </c:v>
                </c:pt>
              </c:strCache>
            </c:strRef>
          </c:cat>
          <c:val>
            <c:numRef>
              <c:f>Лист1!$M$18:$N$18</c:f>
              <c:numCache>
                <c:formatCode>0.00</c:formatCode>
                <c:ptCount val="2"/>
                <c:pt idx="0">
                  <c:v>14.2</c:v>
                </c:pt>
                <c:pt idx="1">
                  <c:v>25.5</c:v>
                </c:pt>
              </c:numCache>
            </c:numRef>
          </c:val>
          <c:extLst>
            <c:ext xmlns:c16="http://schemas.microsoft.com/office/drawing/2014/chart" uri="{C3380CC4-5D6E-409C-BE32-E72D297353CC}">
              <c16:uniqueId val="{00000002-7789-4880-9340-72C36E202178}"/>
            </c:ext>
          </c:extLst>
        </c:ser>
        <c:dLbls>
          <c:dLblPos val="inEnd"/>
          <c:showLegendKey val="0"/>
          <c:showVal val="1"/>
          <c:showCatName val="0"/>
          <c:showSerName val="0"/>
          <c:showPercent val="0"/>
          <c:showBubbleSize val="0"/>
        </c:dLbls>
        <c:gapWidth val="219"/>
        <c:overlap val="-27"/>
        <c:axId val="825747512"/>
        <c:axId val="825744232"/>
      </c:barChart>
      <c:catAx>
        <c:axId val="82574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825744232"/>
        <c:crosses val="autoZero"/>
        <c:auto val="1"/>
        <c:lblAlgn val="ctr"/>
        <c:lblOffset val="100"/>
        <c:noMultiLvlLbl val="0"/>
      </c:catAx>
      <c:valAx>
        <c:axId val="825744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ru-RU"/>
          </a:p>
        </c:txPr>
        <c:crossAx val="82574751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Гадиев Альберт Миннеразиевич</dc:creator>
  <cp:keywords/>
  <dc:description/>
  <cp:lastModifiedBy>course listener261</cp:lastModifiedBy>
  <cp:revision>4</cp:revision>
  <cp:lastPrinted>2019-12-26T06:21:00Z</cp:lastPrinted>
  <dcterms:created xsi:type="dcterms:W3CDTF">2022-08-24T11:23:00Z</dcterms:created>
  <dcterms:modified xsi:type="dcterms:W3CDTF">2022-08-24T11:37:00Z</dcterms:modified>
</cp:coreProperties>
</file>